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3ED9C" w14:textId="2FE57EE0" w:rsidR="00DD0163" w:rsidRDefault="00E90531" w:rsidP="00E90531">
      <w:pPr>
        <w:jc w:val="center"/>
        <w:rPr>
          <w:b/>
          <w:bCs/>
          <w:sz w:val="28"/>
          <w:szCs w:val="28"/>
        </w:rPr>
      </w:pPr>
      <w:r>
        <w:rPr>
          <w:b/>
          <w:bCs/>
          <w:sz w:val="28"/>
          <w:szCs w:val="28"/>
        </w:rPr>
        <w:t>HEAR WHAT?!</w:t>
      </w:r>
    </w:p>
    <w:p w14:paraId="079D1636" w14:textId="77777777" w:rsidR="00E90531" w:rsidRDefault="00E90531" w:rsidP="00E90531">
      <w:pPr>
        <w:spacing w:after="0" w:line="240" w:lineRule="auto"/>
        <w:rPr>
          <w:rFonts w:eastAsia="Times New Roman" w:cstheme="minorHAnsi"/>
          <w:spacing w:val="5"/>
          <w:kern w:val="28"/>
          <w:sz w:val="24"/>
          <w:szCs w:val="24"/>
        </w:rPr>
      </w:pPr>
      <w:r>
        <w:rPr>
          <w:rFonts w:eastAsia="Times New Roman" w:cstheme="minorHAnsi"/>
          <w:spacing w:val="5"/>
          <w:kern w:val="28"/>
          <w:sz w:val="24"/>
          <w:szCs w:val="24"/>
        </w:rPr>
        <w:t xml:space="preserve">Being able to listen effectively and actively is more than simply hearing someone speak. It involves hearing and understanding what a speaker is saying ad how it applies to you, then remembering it for future use during an evaluation. Even if you don’t find the topic particularly interesting, there are still ways to improve your listening abilities, as well as how well you recall the information later! Give these tactics a try in your next lecture: </w:t>
      </w:r>
    </w:p>
    <w:p w14:paraId="69587DAF" w14:textId="77777777" w:rsidR="00E90531" w:rsidRPr="00E90531" w:rsidRDefault="00E90531" w:rsidP="00E90531">
      <w:pPr>
        <w:jc w:val="center"/>
        <w:rPr>
          <w:sz w:val="28"/>
          <w:szCs w:val="28"/>
        </w:rPr>
      </w:pPr>
      <w:r w:rsidRPr="00E90531">
        <w:rPr>
          <w:rFonts w:ascii="Times New Roman" w:hAnsi="Times New Roman"/>
          <w:noProof/>
          <w:shd w:val="clear" w:color="auto" w:fill="FFFFFF" w:themeFill="background1"/>
        </w:rPr>
        <w:drawing>
          <wp:inline distT="0" distB="0" distL="0" distR="0" wp14:anchorId="3E8AECC0" wp14:editId="52CBE789">
            <wp:extent cx="6791325" cy="3089910"/>
            <wp:effectExtent l="38100" t="19050" r="104775" b="7239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bl>
      <w:tblPr>
        <w:tblStyle w:val="TableGrid"/>
        <w:tblW w:w="10923" w:type="dxa"/>
        <w:tblLook w:val="04A0" w:firstRow="1" w:lastRow="0" w:firstColumn="1" w:lastColumn="0" w:noHBand="0" w:noVBand="1"/>
      </w:tblPr>
      <w:tblGrid>
        <w:gridCol w:w="3641"/>
        <w:gridCol w:w="3641"/>
        <w:gridCol w:w="3641"/>
      </w:tblGrid>
      <w:tr w:rsidR="00E90531" w:rsidRPr="00806BDF" w14:paraId="2B0A5816" w14:textId="77777777" w:rsidTr="00E90531">
        <w:trPr>
          <w:trHeight w:val="360"/>
        </w:trPr>
        <w:tc>
          <w:tcPr>
            <w:tcW w:w="3641" w:type="dxa"/>
            <w:tcBorders>
              <w:top w:val="single" w:sz="18" w:space="0" w:color="auto"/>
              <w:left w:val="single" w:sz="18" w:space="0" w:color="auto"/>
              <w:bottom w:val="single" w:sz="18" w:space="0" w:color="auto"/>
              <w:right w:val="single" w:sz="18" w:space="0" w:color="auto"/>
            </w:tcBorders>
            <w:shd w:val="clear" w:color="auto" w:fill="8EAADB" w:themeFill="accent1" w:themeFillTint="99"/>
          </w:tcPr>
          <w:p w14:paraId="02DAA2A1" w14:textId="77777777" w:rsidR="00E90531" w:rsidRPr="00865669" w:rsidRDefault="00E90531" w:rsidP="00876C6E">
            <w:pPr>
              <w:jc w:val="center"/>
              <w:rPr>
                <w:rFonts w:cstheme="minorHAnsi"/>
                <w:b/>
                <w:sz w:val="24"/>
                <w:szCs w:val="24"/>
              </w:rPr>
            </w:pPr>
            <w:r w:rsidRPr="00865669">
              <w:rPr>
                <w:rFonts w:cstheme="minorHAnsi"/>
                <w:b/>
                <w:sz w:val="24"/>
                <w:szCs w:val="24"/>
              </w:rPr>
              <w:t>The Ineffective Listener</w:t>
            </w:r>
          </w:p>
        </w:tc>
        <w:tc>
          <w:tcPr>
            <w:tcW w:w="3641" w:type="dxa"/>
            <w:tcBorders>
              <w:top w:val="single" w:sz="18" w:space="0" w:color="auto"/>
              <w:left w:val="single" w:sz="18" w:space="0" w:color="auto"/>
              <w:bottom w:val="single" w:sz="18" w:space="0" w:color="auto"/>
              <w:right w:val="single" w:sz="18" w:space="0" w:color="auto"/>
            </w:tcBorders>
            <w:shd w:val="clear" w:color="auto" w:fill="8EAADB" w:themeFill="accent1" w:themeFillTint="99"/>
          </w:tcPr>
          <w:p w14:paraId="189DBE3A" w14:textId="77777777" w:rsidR="00E90531" w:rsidRPr="00865669" w:rsidRDefault="00E90531" w:rsidP="00876C6E">
            <w:pPr>
              <w:jc w:val="center"/>
              <w:rPr>
                <w:rFonts w:cstheme="minorHAnsi"/>
                <w:b/>
                <w:sz w:val="24"/>
                <w:szCs w:val="24"/>
              </w:rPr>
            </w:pPr>
            <w:r w:rsidRPr="00865669">
              <w:rPr>
                <w:rFonts w:cstheme="minorHAnsi"/>
                <w:b/>
                <w:sz w:val="24"/>
                <w:szCs w:val="24"/>
              </w:rPr>
              <w:t>The Effective Listener</w:t>
            </w:r>
          </w:p>
        </w:tc>
        <w:tc>
          <w:tcPr>
            <w:tcW w:w="3641" w:type="dxa"/>
            <w:tcBorders>
              <w:top w:val="single" w:sz="18" w:space="0" w:color="auto"/>
              <w:left w:val="single" w:sz="18" w:space="0" w:color="auto"/>
              <w:bottom w:val="single" w:sz="18" w:space="0" w:color="auto"/>
              <w:right w:val="single" w:sz="18" w:space="0" w:color="auto"/>
            </w:tcBorders>
            <w:shd w:val="clear" w:color="auto" w:fill="8EAADB" w:themeFill="accent1" w:themeFillTint="99"/>
          </w:tcPr>
          <w:p w14:paraId="76977257" w14:textId="77777777" w:rsidR="00E90531" w:rsidRPr="00865669" w:rsidRDefault="00E90531" w:rsidP="00876C6E">
            <w:pPr>
              <w:jc w:val="center"/>
              <w:rPr>
                <w:rFonts w:cstheme="minorHAnsi"/>
                <w:b/>
                <w:sz w:val="24"/>
                <w:szCs w:val="24"/>
              </w:rPr>
            </w:pPr>
            <w:r w:rsidRPr="00865669">
              <w:rPr>
                <w:rFonts w:cstheme="minorHAnsi"/>
                <w:b/>
                <w:sz w:val="24"/>
                <w:szCs w:val="24"/>
              </w:rPr>
              <w:t>What You Can Do</w:t>
            </w:r>
          </w:p>
        </w:tc>
      </w:tr>
      <w:tr w:rsidR="00E90531" w:rsidRPr="00806BDF" w14:paraId="30AA2D5F" w14:textId="77777777" w:rsidTr="00876C6E">
        <w:trPr>
          <w:trHeight w:val="534"/>
        </w:trPr>
        <w:tc>
          <w:tcPr>
            <w:tcW w:w="3641" w:type="dxa"/>
            <w:tcBorders>
              <w:top w:val="single" w:sz="18" w:space="0" w:color="auto"/>
            </w:tcBorders>
          </w:tcPr>
          <w:p w14:paraId="46E20DCC" w14:textId="77777777" w:rsidR="00E90531" w:rsidRPr="00E90531" w:rsidRDefault="00E90531" w:rsidP="00E90531">
            <w:pPr>
              <w:rPr>
                <w:rFonts w:cstheme="minorHAnsi"/>
                <w:sz w:val="24"/>
                <w:szCs w:val="24"/>
              </w:rPr>
            </w:pPr>
            <w:r w:rsidRPr="00E90531">
              <w:rPr>
                <w:rFonts w:cstheme="minorHAnsi"/>
                <w:sz w:val="24"/>
                <w:szCs w:val="24"/>
              </w:rPr>
              <w:t>1. The subject is boring and doesn’t apply to me.</w:t>
            </w:r>
          </w:p>
        </w:tc>
        <w:tc>
          <w:tcPr>
            <w:tcW w:w="3641" w:type="dxa"/>
            <w:tcBorders>
              <w:top w:val="single" w:sz="18" w:space="0" w:color="auto"/>
            </w:tcBorders>
          </w:tcPr>
          <w:p w14:paraId="693821B9" w14:textId="77777777" w:rsidR="00E90531" w:rsidRPr="00E90531" w:rsidRDefault="00E90531" w:rsidP="00E90531">
            <w:pPr>
              <w:rPr>
                <w:rFonts w:cstheme="minorHAnsi"/>
                <w:sz w:val="24"/>
                <w:szCs w:val="24"/>
              </w:rPr>
            </w:pPr>
            <w:r w:rsidRPr="00E90531">
              <w:rPr>
                <w:rFonts w:cstheme="minorHAnsi"/>
                <w:sz w:val="24"/>
                <w:szCs w:val="24"/>
              </w:rPr>
              <w:t>Pays attention by asking “What’s in it for me?”</w:t>
            </w:r>
          </w:p>
        </w:tc>
        <w:tc>
          <w:tcPr>
            <w:tcW w:w="3641" w:type="dxa"/>
            <w:tcBorders>
              <w:top w:val="single" w:sz="18" w:space="0" w:color="auto"/>
            </w:tcBorders>
          </w:tcPr>
          <w:p w14:paraId="2972B583" w14:textId="77777777" w:rsidR="00E90531" w:rsidRPr="00E90531" w:rsidRDefault="00E90531" w:rsidP="00E90531">
            <w:pPr>
              <w:rPr>
                <w:rFonts w:cstheme="minorHAnsi"/>
                <w:sz w:val="24"/>
                <w:szCs w:val="24"/>
              </w:rPr>
            </w:pPr>
            <w:r w:rsidRPr="00E90531">
              <w:rPr>
                <w:rFonts w:cstheme="minorHAnsi"/>
                <w:sz w:val="24"/>
                <w:szCs w:val="24"/>
              </w:rPr>
              <w:t>Find areas of interest even in a boring topic.</w:t>
            </w:r>
          </w:p>
        </w:tc>
      </w:tr>
      <w:tr w:rsidR="00E90531" w:rsidRPr="00806BDF" w14:paraId="3A16CD56" w14:textId="77777777" w:rsidTr="00876C6E">
        <w:trPr>
          <w:trHeight w:val="548"/>
        </w:trPr>
        <w:tc>
          <w:tcPr>
            <w:tcW w:w="3641" w:type="dxa"/>
          </w:tcPr>
          <w:p w14:paraId="0B9B53A1" w14:textId="77777777" w:rsidR="00E90531" w:rsidRPr="00E90531" w:rsidRDefault="00E90531" w:rsidP="00E90531">
            <w:pPr>
              <w:rPr>
                <w:rFonts w:cstheme="minorHAnsi"/>
                <w:sz w:val="24"/>
                <w:szCs w:val="24"/>
              </w:rPr>
            </w:pPr>
            <w:r w:rsidRPr="00E90531">
              <w:rPr>
                <w:rFonts w:cstheme="minorHAnsi"/>
                <w:sz w:val="24"/>
                <w:szCs w:val="24"/>
              </w:rPr>
              <w:t>2. Judges how the speaker presents information – gets hung up on errors.</w:t>
            </w:r>
          </w:p>
        </w:tc>
        <w:tc>
          <w:tcPr>
            <w:tcW w:w="3641" w:type="dxa"/>
          </w:tcPr>
          <w:p w14:paraId="60E41137" w14:textId="77777777" w:rsidR="00E90531" w:rsidRPr="00E90531" w:rsidRDefault="00E90531" w:rsidP="00E90531">
            <w:pPr>
              <w:rPr>
                <w:rFonts w:cstheme="minorHAnsi"/>
                <w:sz w:val="24"/>
                <w:szCs w:val="24"/>
              </w:rPr>
            </w:pPr>
            <w:r w:rsidRPr="00E90531">
              <w:rPr>
                <w:rFonts w:cstheme="minorHAnsi"/>
                <w:sz w:val="24"/>
                <w:szCs w:val="24"/>
              </w:rPr>
              <w:t>Judges the content of the presentation and ignores errors.</w:t>
            </w:r>
          </w:p>
        </w:tc>
        <w:tc>
          <w:tcPr>
            <w:tcW w:w="3641" w:type="dxa"/>
          </w:tcPr>
          <w:p w14:paraId="287560FF" w14:textId="77777777" w:rsidR="00E90531" w:rsidRPr="00E90531" w:rsidRDefault="00E90531" w:rsidP="00E90531">
            <w:pPr>
              <w:rPr>
                <w:rFonts w:cstheme="minorHAnsi"/>
                <w:sz w:val="24"/>
                <w:szCs w:val="24"/>
              </w:rPr>
            </w:pPr>
            <w:r w:rsidRPr="00E90531">
              <w:rPr>
                <w:rFonts w:cstheme="minorHAnsi"/>
                <w:sz w:val="24"/>
                <w:szCs w:val="24"/>
              </w:rPr>
              <w:t>Evaluate the content, not the delivery.</w:t>
            </w:r>
          </w:p>
        </w:tc>
      </w:tr>
      <w:tr w:rsidR="00E90531" w:rsidRPr="00806BDF" w14:paraId="5F65283D" w14:textId="77777777" w:rsidTr="00876C6E">
        <w:trPr>
          <w:trHeight w:val="534"/>
        </w:trPr>
        <w:tc>
          <w:tcPr>
            <w:tcW w:w="3641" w:type="dxa"/>
          </w:tcPr>
          <w:p w14:paraId="17D026A6" w14:textId="77777777" w:rsidR="00E90531" w:rsidRPr="00E90531" w:rsidRDefault="00E90531" w:rsidP="00E90531">
            <w:pPr>
              <w:rPr>
                <w:rFonts w:cstheme="minorHAnsi"/>
                <w:sz w:val="24"/>
                <w:szCs w:val="24"/>
              </w:rPr>
            </w:pPr>
            <w:r w:rsidRPr="00E90531">
              <w:rPr>
                <w:rFonts w:cstheme="minorHAnsi"/>
                <w:sz w:val="24"/>
                <w:szCs w:val="24"/>
              </w:rPr>
              <w:t>3. Tends to make judgments before comprehending all information.</w:t>
            </w:r>
          </w:p>
        </w:tc>
        <w:tc>
          <w:tcPr>
            <w:tcW w:w="3641" w:type="dxa"/>
          </w:tcPr>
          <w:p w14:paraId="27676FF2" w14:textId="77777777" w:rsidR="00E90531" w:rsidRPr="00E90531" w:rsidRDefault="00E90531" w:rsidP="00E90531">
            <w:pPr>
              <w:rPr>
                <w:rFonts w:cstheme="minorHAnsi"/>
                <w:sz w:val="24"/>
                <w:szCs w:val="24"/>
              </w:rPr>
            </w:pPr>
            <w:r w:rsidRPr="00E90531">
              <w:rPr>
                <w:rFonts w:cstheme="minorHAnsi"/>
                <w:sz w:val="24"/>
                <w:szCs w:val="24"/>
              </w:rPr>
              <w:t>Waits to assess content until they have complete comprehension.</w:t>
            </w:r>
          </w:p>
        </w:tc>
        <w:tc>
          <w:tcPr>
            <w:tcW w:w="3641" w:type="dxa"/>
          </w:tcPr>
          <w:p w14:paraId="463E4EE3" w14:textId="77777777" w:rsidR="00E90531" w:rsidRPr="00E90531" w:rsidRDefault="00E90531" w:rsidP="00E90531">
            <w:pPr>
              <w:rPr>
                <w:rFonts w:cstheme="minorHAnsi"/>
                <w:sz w:val="24"/>
                <w:szCs w:val="24"/>
              </w:rPr>
            </w:pPr>
            <w:r w:rsidRPr="00E90531">
              <w:rPr>
                <w:rFonts w:cstheme="minorHAnsi"/>
                <w:sz w:val="24"/>
                <w:szCs w:val="24"/>
              </w:rPr>
              <w:t>Hold your fire – wait for the speaker to present their entire point.</w:t>
            </w:r>
          </w:p>
        </w:tc>
      </w:tr>
      <w:tr w:rsidR="00E90531" w:rsidRPr="00806BDF" w14:paraId="0F97F1F9" w14:textId="77777777" w:rsidTr="00876C6E">
        <w:trPr>
          <w:trHeight w:val="534"/>
        </w:trPr>
        <w:tc>
          <w:tcPr>
            <w:tcW w:w="3641" w:type="dxa"/>
          </w:tcPr>
          <w:p w14:paraId="46C59AD4" w14:textId="77777777" w:rsidR="00E90531" w:rsidRPr="00E90531" w:rsidRDefault="00E90531" w:rsidP="00E90531">
            <w:pPr>
              <w:rPr>
                <w:rFonts w:cstheme="minorHAnsi"/>
                <w:sz w:val="24"/>
                <w:szCs w:val="24"/>
              </w:rPr>
            </w:pPr>
            <w:r w:rsidRPr="00E90531">
              <w:rPr>
                <w:rFonts w:cstheme="minorHAnsi"/>
                <w:sz w:val="24"/>
                <w:szCs w:val="24"/>
              </w:rPr>
              <w:t>4. Listens for facts.</w:t>
            </w:r>
          </w:p>
        </w:tc>
        <w:tc>
          <w:tcPr>
            <w:tcW w:w="3641" w:type="dxa"/>
          </w:tcPr>
          <w:p w14:paraId="25D19BB9" w14:textId="77777777" w:rsidR="00E90531" w:rsidRPr="00E90531" w:rsidRDefault="00E90531" w:rsidP="00E90531">
            <w:pPr>
              <w:rPr>
                <w:rFonts w:cstheme="minorHAnsi"/>
                <w:sz w:val="24"/>
                <w:szCs w:val="24"/>
              </w:rPr>
            </w:pPr>
            <w:r w:rsidRPr="00E90531">
              <w:rPr>
                <w:rFonts w:cstheme="minorHAnsi"/>
                <w:sz w:val="24"/>
                <w:szCs w:val="24"/>
              </w:rPr>
              <w:t>Listens for central ideas and concepts.</w:t>
            </w:r>
          </w:p>
        </w:tc>
        <w:tc>
          <w:tcPr>
            <w:tcW w:w="3641" w:type="dxa"/>
          </w:tcPr>
          <w:p w14:paraId="754FC07A" w14:textId="77777777" w:rsidR="00E90531" w:rsidRPr="00E90531" w:rsidRDefault="00E90531" w:rsidP="00E90531">
            <w:pPr>
              <w:rPr>
                <w:rFonts w:cstheme="minorHAnsi"/>
                <w:sz w:val="24"/>
                <w:szCs w:val="24"/>
              </w:rPr>
            </w:pPr>
            <w:r w:rsidRPr="00E90531">
              <w:rPr>
                <w:rFonts w:cstheme="minorHAnsi"/>
                <w:sz w:val="24"/>
                <w:szCs w:val="24"/>
              </w:rPr>
              <w:t>Listen for main points and patterns of organization.</w:t>
            </w:r>
          </w:p>
        </w:tc>
      </w:tr>
      <w:tr w:rsidR="00E90531" w:rsidRPr="00806BDF" w14:paraId="261C9470" w14:textId="77777777" w:rsidTr="00876C6E">
        <w:trPr>
          <w:trHeight w:val="534"/>
        </w:trPr>
        <w:tc>
          <w:tcPr>
            <w:tcW w:w="3641" w:type="dxa"/>
          </w:tcPr>
          <w:p w14:paraId="532A956D" w14:textId="77777777" w:rsidR="00E90531" w:rsidRPr="00E90531" w:rsidRDefault="00E90531" w:rsidP="00E90531">
            <w:pPr>
              <w:rPr>
                <w:rFonts w:cstheme="minorHAnsi"/>
                <w:sz w:val="24"/>
                <w:szCs w:val="24"/>
              </w:rPr>
            </w:pPr>
            <w:r w:rsidRPr="00E90531">
              <w:rPr>
                <w:rFonts w:cstheme="minorHAnsi"/>
                <w:sz w:val="24"/>
                <w:szCs w:val="24"/>
              </w:rPr>
              <w:t>5. Takes excessive notes.</w:t>
            </w:r>
          </w:p>
        </w:tc>
        <w:tc>
          <w:tcPr>
            <w:tcW w:w="3641" w:type="dxa"/>
          </w:tcPr>
          <w:p w14:paraId="23B36ABD" w14:textId="77777777" w:rsidR="00E90531" w:rsidRPr="00E90531" w:rsidRDefault="00E90531" w:rsidP="00E90531">
            <w:pPr>
              <w:rPr>
                <w:rFonts w:cstheme="minorHAnsi"/>
                <w:sz w:val="24"/>
                <w:szCs w:val="24"/>
              </w:rPr>
            </w:pPr>
            <w:r w:rsidRPr="00E90531">
              <w:rPr>
                <w:rFonts w:cstheme="minorHAnsi"/>
                <w:sz w:val="24"/>
                <w:szCs w:val="24"/>
              </w:rPr>
              <w:t>Records only important information.</w:t>
            </w:r>
          </w:p>
        </w:tc>
        <w:tc>
          <w:tcPr>
            <w:tcW w:w="3641" w:type="dxa"/>
          </w:tcPr>
          <w:p w14:paraId="35129CF8" w14:textId="77777777" w:rsidR="00E90531" w:rsidRPr="00E90531" w:rsidRDefault="00E90531" w:rsidP="00E90531">
            <w:pPr>
              <w:rPr>
                <w:rFonts w:cstheme="minorHAnsi"/>
                <w:sz w:val="24"/>
                <w:szCs w:val="24"/>
              </w:rPr>
            </w:pPr>
            <w:r w:rsidRPr="00E90531">
              <w:rPr>
                <w:rFonts w:cstheme="minorHAnsi"/>
                <w:sz w:val="24"/>
                <w:szCs w:val="24"/>
              </w:rPr>
              <w:t>Focus on relevant material and screen out unnecessary anecdotes.</w:t>
            </w:r>
          </w:p>
        </w:tc>
      </w:tr>
      <w:tr w:rsidR="00E90531" w:rsidRPr="00806BDF" w14:paraId="25545966" w14:textId="77777777" w:rsidTr="00876C6E">
        <w:trPr>
          <w:trHeight w:val="534"/>
        </w:trPr>
        <w:tc>
          <w:tcPr>
            <w:tcW w:w="3641" w:type="dxa"/>
          </w:tcPr>
          <w:p w14:paraId="317744F6" w14:textId="77777777" w:rsidR="00E90531" w:rsidRPr="00E90531" w:rsidRDefault="00E90531" w:rsidP="00E90531">
            <w:pPr>
              <w:rPr>
                <w:rFonts w:cstheme="minorHAnsi"/>
                <w:sz w:val="24"/>
                <w:szCs w:val="24"/>
              </w:rPr>
            </w:pPr>
            <w:r w:rsidRPr="00E90531">
              <w:rPr>
                <w:rFonts w:cstheme="minorHAnsi"/>
                <w:sz w:val="24"/>
                <w:szCs w:val="24"/>
              </w:rPr>
              <w:t>6. Easily distracted.</w:t>
            </w:r>
          </w:p>
        </w:tc>
        <w:tc>
          <w:tcPr>
            <w:tcW w:w="3641" w:type="dxa"/>
          </w:tcPr>
          <w:p w14:paraId="479D54A7" w14:textId="77777777" w:rsidR="00E90531" w:rsidRPr="00E90531" w:rsidRDefault="00E90531" w:rsidP="00E90531">
            <w:pPr>
              <w:rPr>
                <w:rFonts w:cstheme="minorHAnsi"/>
                <w:sz w:val="24"/>
                <w:szCs w:val="24"/>
              </w:rPr>
            </w:pPr>
            <w:r w:rsidRPr="00E90531">
              <w:rPr>
                <w:rFonts w:cstheme="minorHAnsi"/>
                <w:sz w:val="24"/>
                <w:szCs w:val="24"/>
              </w:rPr>
              <w:t>Fights distractions and knows how to concentrate.</w:t>
            </w:r>
          </w:p>
        </w:tc>
        <w:tc>
          <w:tcPr>
            <w:tcW w:w="3641" w:type="dxa"/>
          </w:tcPr>
          <w:p w14:paraId="79C568DA" w14:textId="77777777" w:rsidR="00E90531" w:rsidRPr="00E90531" w:rsidRDefault="00E90531" w:rsidP="00E90531">
            <w:pPr>
              <w:rPr>
                <w:rFonts w:cstheme="minorHAnsi"/>
                <w:sz w:val="24"/>
                <w:szCs w:val="24"/>
              </w:rPr>
            </w:pPr>
            <w:r w:rsidRPr="00E90531">
              <w:rPr>
                <w:rFonts w:cstheme="minorHAnsi"/>
                <w:sz w:val="24"/>
                <w:szCs w:val="24"/>
              </w:rPr>
              <w:t>Sit closer to the speaker and away from doors or outside noise.</w:t>
            </w:r>
          </w:p>
        </w:tc>
      </w:tr>
      <w:tr w:rsidR="00E90531" w:rsidRPr="00806BDF" w14:paraId="4870A1EE" w14:textId="77777777" w:rsidTr="00876C6E">
        <w:trPr>
          <w:trHeight w:val="548"/>
        </w:trPr>
        <w:tc>
          <w:tcPr>
            <w:tcW w:w="3641" w:type="dxa"/>
          </w:tcPr>
          <w:p w14:paraId="2FF66E9B" w14:textId="77777777" w:rsidR="00E90531" w:rsidRPr="00E90531" w:rsidRDefault="00E90531" w:rsidP="00E90531">
            <w:pPr>
              <w:rPr>
                <w:rFonts w:cstheme="minorHAnsi"/>
                <w:sz w:val="24"/>
                <w:szCs w:val="24"/>
              </w:rPr>
            </w:pPr>
            <w:r w:rsidRPr="00E90531">
              <w:rPr>
                <w:rFonts w:cstheme="minorHAnsi"/>
                <w:sz w:val="24"/>
                <w:szCs w:val="24"/>
              </w:rPr>
              <w:t>7. Passive – shows little interest and acts bored.</w:t>
            </w:r>
          </w:p>
        </w:tc>
        <w:tc>
          <w:tcPr>
            <w:tcW w:w="3641" w:type="dxa"/>
          </w:tcPr>
          <w:p w14:paraId="1BFDEDE7" w14:textId="77777777" w:rsidR="00E90531" w:rsidRPr="00E90531" w:rsidRDefault="00E90531" w:rsidP="00E90531">
            <w:pPr>
              <w:rPr>
                <w:rFonts w:cstheme="minorHAnsi"/>
                <w:sz w:val="24"/>
                <w:szCs w:val="24"/>
              </w:rPr>
            </w:pPr>
            <w:r w:rsidRPr="00E90531">
              <w:rPr>
                <w:rFonts w:cstheme="minorHAnsi"/>
                <w:sz w:val="24"/>
                <w:szCs w:val="24"/>
              </w:rPr>
              <w:t>Active – stays involved with the speaker throughout the lecture.</w:t>
            </w:r>
          </w:p>
        </w:tc>
        <w:tc>
          <w:tcPr>
            <w:tcW w:w="3641" w:type="dxa"/>
          </w:tcPr>
          <w:p w14:paraId="779C763B" w14:textId="77777777" w:rsidR="00E90531" w:rsidRPr="00E90531" w:rsidRDefault="00E90531" w:rsidP="00E90531">
            <w:pPr>
              <w:rPr>
                <w:rFonts w:cstheme="minorHAnsi"/>
                <w:sz w:val="24"/>
                <w:szCs w:val="24"/>
              </w:rPr>
            </w:pPr>
            <w:r w:rsidRPr="00E90531">
              <w:rPr>
                <w:rFonts w:cstheme="minorHAnsi"/>
                <w:sz w:val="24"/>
                <w:szCs w:val="24"/>
              </w:rPr>
              <w:t>Work on active listening.</w:t>
            </w:r>
          </w:p>
        </w:tc>
      </w:tr>
    </w:tbl>
    <w:p w14:paraId="12412A06" w14:textId="6C5650DF" w:rsidR="00E90531" w:rsidRPr="00F67C00" w:rsidRDefault="00E90531" w:rsidP="00F67C00">
      <w:pPr>
        <w:spacing w:after="0" w:line="240" w:lineRule="auto"/>
        <w:rPr>
          <w:rFonts w:eastAsia="Times New Roman" w:cstheme="minorHAnsi"/>
          <w:sz w:val="36"/>
          <w:szCs w:val="36"/>
        </w:rPr>
      </w:pPr>
      <w:r w:rsidRPr="00E90531">
        <w:rPr>
          <w:rFonts w:eastAsia="Times New Roman" w:cstheme="minorHAnsi"/>
          <w:i/>
          <w:iCs/>
          <w:color w:val="000000"/>
          <w:sz w:val="18"/>
          <w:szCs w:val="18"/>
        </w:rPr>
        <w:t xml:space="preserve">Adapted from University of Texas – Listening Skills for Lectures and from Bone, Diane. </w:t>
      </w:r>
      <w:r w:rsidRPr="00E90531">
        <w:rPr>
          <w:rFonts w:eastAsia="Times New Roman" w:cstheme="minorHAnsi"/>
          <w:i/>
          <w:iCs/>
          <w:color w:val="000000"/>
          <w:sz w:val="18"/>
          <w:szCs w:val="18"/>
          <w:u w:val="single"/>
        </w:rPr>
        <w:t>The Business of Listening</w:t>
      </w:r>
      <w:r w:rsidRPr="00E90531">
        <w:rPr>
          <w:rFonts w:eastAsia="Times New Roman" w:cstheme="minorHAnsi"/>
          <w:i/>
          <w:iCs/>
          <w:color w:val="000000"/>
          <w:sz w:val="18"/>
          <w:szCs w:val="18"/>
        </w:rPr>
        <w:t>.  Los Altos, CA: Crisp Publications, Inc., 1998.</w:t>
      </w:r>
    </w:p>
    <w:p w14:paraId="74921786" w14:textId="18B86220" w:rsidR="00E90531" w:rsidRDefault="00E90531" w:rsidP="00E90531">
      <w:pPr>
        <w:rPr>
          <w:b/>
          <w:bCs/>
          <w:sz w:val="24"/>
          <w:szCs w:val="24"/>
        </w:rPr>
      </w:pPr>
      <w:r w:rsidRPr="00E90531">
        <w:rPr>
          <w:b/>
          <w:bCs/>
          <w:sz w:val="24"/>
          <w:szCs w:val="24"/>
        </w:rPr>
        <w:lastRenderedPageBreak/>
        <w:t>RECOMMENDED APPS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90531" w14:paraId="510E7CD9" w14:textId="77777777" w:rsidTr="00E90531">
        <w:tc>
          <w:tcPr>
            <w:tcW w:w="3596" w:type="dxa"/>
          </w:tcPr>
          <w:p w14:paraId="1C09D9B4" w14:textId="77777777" w:rsidR="00E90531" w:rsidRDefault="00E90531" w:rsidP="00E90531">
            <w:pPr>
              <w:rPr>
                <w:sz w:val="24"/>
                <w:szCs w:val="24"/>
              </w:rPr>
            </w:pPr>
            <w:r>
              <w:rPr>
                <w:sz w:val="24"/>
                <w:szCs w:val="24"/>
              </w:rPr>
              <w:t>Freedom</w:t>
            </w:r>
          </w:p>
          <w:p w14:paraId="3C23B68A" w14:textId="1C4A3B8D" w:rsidR="00E90531" w:rsidRPr="00E90531" w:rsidRDefault="00E90531" w:rsidP="00E90531">
            <w:pPr>
              <w:jc w:val="center"/>
              <w:rPr>
                <w:sz w:val="24"/>
                <w:szCs w:val="24"/>
              </w:rPr>
            </w:pPr>
            <w:r>
              <w:rPr>
                <w:noProof/>
                <w:color w:val="000000"/>
                <w:sz w:val="28"/>
                <w:szCs w:val="28"/>
                <w:bdr w:val="none" w:sz="0" w:space="0" w:color="auto" w:frame="1"/>
              </w:rPr>
              <w:drawing>
                <wp:inline distT="0" distB="0" distL="0" distR="0" wp14:anchorId="66DB5262" wp14:editId="14156DB4">
                  <wp:extent cx="428625" cy="4286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597" w:type="dxa"/>
          </w:tcPr>
          <w:p w14:paraId="768D9BAA" w14:textId="77777777" w:rsidR="00E90531" w:rsidRDefault="00E90531" w:rsidP="00E90531">
            <w:pPr>
              <w:rPr>
                <w:sz w:val="24"/>
                <w:szCs w:val="24"/>
              </w:rPr>
            </w:pPr>
            <w:r>
              <w:rPr>
                <w:sz w:val="24"/>
                <w:szCs w:val="24"/>
              </w:rPr>
              <w:t>Serene</w:t>
            </w:r>
          </w:p>
          <w:p w14:paraId="411EA705" w14:textId="79D59236" w:rsidR="00E90531" w:rsidRPr="00E90531" w:rsidRDefault="00E90531" w:rsidP="00E90531">
            <w:pPr>
              <w:jc w:val="center"/>
              <w:rPr>
                <w:sz w:val="24"/>
                <w:szCs w:val="24"/>
              </w:rPr>
            </w:pPr>
            <w:r>
              <w:rPr>
                <w:noProof/>
                <w:color w:val="000000"/>
                <w:sz w:val="28"/>
                <w:szCs w:val="28"/>
                <w:bdr w:val="none" w:sz="0" w:space="0" w:color="auto" w:frame="1"/>
              </w:rPr>
              <w:drawing>
                <wp:inline distT="0" distB="0" distL="0" distR="0" wp14:anchorId="11571409" wp14:editId="7A0535A1">
                  <wp:extent cx="428625" cy="4286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597" w:type="dxa"/>
          </w:tcPr>
          <w:p w14:paraId="05349891" w14:textId="77777777" w:rsidR="00E90531" w:rsidRDefault="00E90531" w:rsidP="00E90531">
            <w:pPr>
              <w:rPr>
                <w:sz w:val="24"/>
                <w:szCs w:val="24"/>
              </w:rPr>
            </w:pPr>
            <w:proofErr w:type="spellStart"/>
            <w:r>
              <w:rPr>
                <w:sz w:val="24"/>
                <w:szCs w:val="24"/>
              </w:rPr>
              <w:t>LeechBlock</w:t>
            </w:r>
            <w:proofErr w:type="spellEnd"/>
          </w:p>
          <w:p w14:paraId="4FFA5151" w14:textId="5B91B3B7" w:rsidR="00E90531" w:rsidRPr="00E90531" w:rsidRDefault="00E90531" w:rsidP="00E90531">
            <w:pPr>
              <w:jc w:val="center"/>
              <w:rPr>
                <w:sz w:val="24"/>
                <w:szCs w:val="24"/>
              </w:rPr>
            </w:pPr>
            <w:r>
              <w:rPr>
                <w:noProof/>
                <w:color w:val="000000"/>
                <w:sz w:val="28"/>
                <w:szCs w:val="28"/>
                <w:bdr w:val="none" w:sz="0" w:space="0" w:color="auto" w:frame="1"/>
              </w:rPr>
              <w:drawing>
                <wp:inline distT="0" distB="0" distL="0" distR="0" wp14:anchorId="7FA84945" wp14:editId="12E53516">
                  <wp:extent cx="523875" cy="523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r>
    </w:tbl>
    <w:p w14:paraId="749918B9" w14:textId="77777777" w:rsidR="00E90531" w:rsidRPr="00E90531" w:rsidRDefault="00E90531" w:rsidP="00E90531">
      <w:pPr>
        <w:rPr>
          <w:b/>
          <w:bCs/>
          <w:sz w:val="24"/>
          <w:szCs w:val="24"/>
        </w:rPr>
      </w:pPr>
    </w:p>
    <w:sectPr w:rsidR="00E90531" w:rsidRPr="00E90531" w:rsidSect="00F67C00">
      <w:headerReference w:type="default" r:id="rId15"/>
      <w:footerReference w:type="default" r:id="rId16"/>
      <w:pgSz w:w="12240" w:h="15840"/>
      <w:pgMar w:top="1440" w:right="720" w:bottom="12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0F64D" w14:textId="77777777" w:rsidR="00D82D48" w:rsidRDefault="00D82D48" w:rsidP="00D82D48">
      <w:pPr>
        <w:spacing w:after="0" w:line="240" w:lineRule="auto"/>
      </w:pPr>
      <w:r>
        <w:separator/>
      </w:r>
    </w:p>
  </w:endnote>
  <w:endnote w:type="continuationSeparator" w:id="0">
    <w:p w14:paraId="17A3F6C7" w14:textId="77777777" w:rsidR="00D82D48" w:rsidRDefault="00D82D48" w:rsidP="00D82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D2FC2" w14:textId="005D4440" w:rsidR="007515A4" w:rsidRPr="007515A4" w:rsidRDefault="007515A4" w:rsidP="00060E27">
    <w:pPr>
      <w:pStyle w:val="Footer"/>
      <w:jc w:val="center"/>
      <w:rPr>
        <w:color w:val="FFFFFF" w:themeColor="background1"/>
      </w:rPr>
    </w:pPr>
    <w:r w:rsidRPr="007515A4">
      <w:rPr>
        <w:noProof/>
        <w:color w:val="FFFFFF" w:themeColor="background1"/>
      </w:rPr>
      <mc:AlternateContent>
        <mc:Choice Requires="wps">
          <w:drawing>
            <wp:anchor distT="0" distB="0" distL="114300" distR="114300" simplePos="0" relativeHeight="251658239" behindDoc="1" locked="0" layoutInCell="1" allowOverlap="1" wp14:anchorId="0610F1E4" wp14:editId="02F32BC0">
              <wp:simplePos x="0" y="0"/>
              <wp:positionH relativeFrom="column">
                <wp:posOffset>-120650</wp:posOffset>
              </wp:positionH>
              <wp:positionV relativeFrom="paragraph">
                <wp:posOffset>-105410</wp:posOffset>
              </wp:positionV>
              <wp:extent cx="7131050" cy="476250"/>
              <wp:effectExtent l="0" t="0" r="12700" b="19050"/>
              <wp:wrapNone/>
              <wp:docPr id="3" name="Rectangle 3"/>
              <wp:cNvGraphicFramePr/>
              <a:graphic xmlns:a="http://schemas.openxmlformats.org/drawingml/2006/main">
                <a:graphicData uri="http://schemas.microsoft.com/office/word/2010/wordprocessingShape">
                  <wps:wsp>
                    <wps:cNvSpPr/>
                    <wps:spPr>
                      <a:xfrm>
                        <a:off x="0" y="0"/>
                        <a:ext cx="7131050" cy="476250"/>
                      </a:xfrm>
                      <a:prstGeom prst="rect">
                        <a:avLst/>
                      </a:prstGeom>
                      <a:solidFill>
                        <a:srgbClr val="002E6D"/>
                      </a:solidFill>
                      <a:ln>
                        <a:solidFill>
                          <a:srgbClr val="002E6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FDD981B" id="Rectangle 3" o:spid="_x0000_s1026" style="position:absolute;margin-left:-9.5pt;margin-top:-8.3pt;width:561.5pt;height:37.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" fillcolor="#002e6d" strokecolor="#002e6d" strokeweight="1pt"/>
          </w:pict>
        </mc:Fallback>
      </mc:AlternateContent>
    </w:r>
    <w:r w:rsidR="000B7916">
      <w:rPr>
        <w:color w:val="FFFFFF" w:themeColor="background1"/>
      </w:rPr>
      <w:t>Web: www.fresnostate.edu/asc</w:t>
    </w:r>
    <w:r w:rsidRPr="007515A4">
      <w:rPr>
        <w:color w:val="FFFFFF" w:themeColor="background1"/>
      </w:rPr>
      <w:ptab w:relativeTo="margin" w:alignment="center" w:leader="none"/>
    </w:r>
    <w:r w:rsidR="000B7916">
      <w:rPr>
        <w:color w:val="FFFFFF" w:themeColor="background1"/>
      </w:rPr>
      <w:t>Phone: 559.278.8370</w:t>
    </w:r>
    <w:r w:rsidRPr="007515A4">
      <w:rPr>
        <w:color w:val="FFFFFF" w:themeColor="background1"/>
      </w:rPr>
      <w:ptab w:relativeTo="margin" w:alignment="right" w:leader="none"/>
    </w:r>
    <w:r w:rsidR="000B7916">
      <w:rPr>
        <w:color w:val="FFFFFF" w:themeColor="background1"/>
      </w:rPr>
      <w:t>Email: asc@mail.fresnostate.edu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3FAAE" w14:textId="77777777" w:rsidR="00D82D48" w:rsidRDefault="00D82D48" w:rsidP="00D82D48">
      <w:pPr>
        <w:spacing w:after="0" w:line="240" w:lineRule="auto"/>
      </w:pPr>
      <w:r>
        <w:separator/>
      </w:r>
    </w:p>
  </w:footnote>
  <w:footnote w:type="continuationSeparator" w:id="0">
    <w:p w14:paraId="0913D5D3" w14:textId="77777777" w:rsidR="00D82D48" w:rsidRDefault="00D82D48" w:rsidP="00D82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642A8" w14:textId="3125EAF5" w:rsidR="00D82D48" w:rsidRDefault="00D82D48" w:rsidP="00D41B26">
    <w:pPr>
      <w:pStyle w:val="Header"/>
      <w:jc w:val="center"/>
    </w:pPr>
    <w:r>
      <w:rPr>
        <w:noProof/>
      </w:rPr>
      <w:drawing>
        <wp:inline distT="0" distB="0" distL="0" distR="0" wp14:anchorId="157EE115" wp14:editId="3E791F17">
          <wp:extent cx="1822450" cy="405573"/>
          <wp:effectExtent l="0" t="0" r="6350" b="0"/>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7943" cy="429050"/>
                  </a:xfrm>
                  <a:prstGeom prst="rect">
                    <a:avLst/>
                  </a:prstGeom>
                </pic:spPr>
              </pic:pic>
            </a:graphicData>
          </a:graphic>
        </wp:inline>
      </w:drawing>
    </w:r>
  </w:p>
  <w:p w14:paraId="1FC6361A" w14:textId="16B39192" w:rsidR="00D82D48" w:rsidRDefault="00E90531">
    <w:pPr>
      <w:pStyle w:val="Header"/>
    </w:pPr>
    <w:r>
      <w:rPr>
        <w:noProof/>
      </w:rPr>
      <mc:AlternateContent>
        <mc:Choice Requires="wps">
          <w:drawing>
            <wp:anchor distT="0" distB="0" distL="114300" distR="114300" simplePos="0" relativeHeight="251659264" behindDoc="0" locked="0" layoutInCell="1" allowOverlap="1" wp14:anchorId="3C0E902D" wp14:editId="762FF83A">
              <wp:simplePos x="0" y="0"/>
              <wp:positionH relativeFrom="column">
                <wp:posOffset>-120650</wp:posOffset>
              </wp:positionH>
              <wp:positionV relativeFrom="paragraph">
                <wp:posOffset>87630</wp:posOffset>
              </wp:positionV>
              <wp:extent cx="7035800" cy="45085"/>
              <wp:effectExtent l="0" t="0" r="12700" b="12065"/>
              <wp:wrapNone/>
              <wp:docPr id="2" name="Rectangle 2"/>
              <wp:cNvGraphicFramePr/>
              <a:graphic xmlns:a="http://schemas.openxmlformats.org/drawingml/2006/main">
                <a:graphicData uri="http://schemas.microsoft.com/office/word/2010/wordprocessingShape">
                  <wps:wsp>
                    <wps:cNvSpPr/>
                    <wps:spPr>
                      <a:xfrm>
                        <a:off x="0" y="0"/>
                        <a:ext cx="7035800" cy="45085"/>
                      </a:xfrm>
                      <a:prstGeom prst="rect">
                        <a:avLst/>
                      </a:prstGeom>
                      <a:solidFill>
                        <a:srgbClr val="002E6D"/>
                      </a:solidFill>
                      <a:ln>
                        <a:solidFill>
                          <a:srgbClr val="002E6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47B685" id="Rectangle 2" o:spid="_x0000_s1026" style="position:absolute;margin-left:-9.5pt;margin-top:6.9pt;width:554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" fillcolor="#002e6d" strokecolor="#002e6d"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D48"/>
    <w:rsid w:val="00060E27"/>
    <w:rsid w:val="000B7916"/>
    <w:rsid w:val="00584CB5"/>
    <w:rsid w:val="007515A4"/>
    <w:rsid w:val="00D20CC1"/>
    <w:rsid w:val="00D41B26"/>
    <w:rsid w:val="00D82D48"/>
    <w:rsid w:val="00DD0163"/>
    <w:rsid w:val="00E26015"/>
    <w:rsid w:val="00E90531"/>
    <w:rsid w:val="00F67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360E4E"/>
  <w15:chartTrackingRefBased/>
  <w15:docId w15:val="{E62F06F5-65E1-4B47-A41C-862E2A756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D48"/>
  </w:style>
  <w:style w:type="paragraph" w:styleId="Footer">
    <w:name w:val="footer"/>
    <w:basedOn w:val="Normal"/>
    <w:link w:val="FooterChar"/>
    <w:uiPriority w:val="99"/>
    <w:unhideWhenUsed/>
    <w:rsid w:val="00D82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D48"/>
  </w:style>
  <w:style w:type="character" w:styleId="Hyperlink">
    <w:name w:val="Hyperlink"/>
    <w:basedOn w:val="DefaultParagraphFont"/>
    <w:uiPriority w:val="99"/>
    <w:unhideWhenUsed/>
    <w:rsid w:val="00E26015"/>
    <w:rPr>
      <w:color w:val="0563C1" w:themeColor="hyperlink"/>
      <w:u w:val="single"/>
    </w:rPr>
  </w:style>
  <w:style w:type="character" w:styleId="UnresolvedMention">
    <w:name w:val="Unresolved Mention"/>
    <w:basedOn w:val="DefaultParagraphFont"/>
    <w:uiPriority w:val="99"/>
    <w:semiHidden/>
    <w:unhideWhenUsed/>
    <w:rsid w:val="00E26015"/>
    <w:rPr>
      <w:color w:val="605E5C"/>
      <w:shd w:val="clear" w:color="auto" w:fill="E1DFDD"/>
    </w:rPr>
  </w:style>
  <w:style w:type="table" w:styleId="TableGrid">
    <w:name w:val="Table Grid"/>
    <w:basedOn w:val="TableNormal"/>
    <w:uiPriority w:val="59"/>
    <w:rsid w:val="00E90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22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108964B-7381-4DE5-9562-4BBE4E09CDFC}" type="doc">
      <dgm:prSet loTypeId="urn:microsoft.com/office/officeart/2005/8/layout/hProcess4" loCatId="process" qsTypeId="urn:microsoft.com/office/officeart/2005/8/quickstyle/simple1" qsCatId="simple" csTypeId="urn:microsoft.com/office/officeart/2005/8/colors/accent1_2" csCatId="accent1" phldr="1"/>
      <dgm:spPr/>
      <dgm:t>
        <a:bodyPr/>
        <a:lstStyle/>
        <a:p>
          <a:endParaRPr lang="en-US"/>
        </a:p>
      </dgm:t>
    </dgm:pt>
    <dgm:pt modelId="{3D09BC8C-1CEA-4369-AF73-2EFF267CF297}">
      <dgm:prSet phldrT="[Text]" custT="1"/>
      <dgm:spPr>
        <a:solidFill>
          <a:schemeClr val="accent1">
            <a:lumMod val="20000"/>
            <a:lumOff val="80000"/>
          </a:schemeClr>
        </a:solidFill>
        <a:ln>
          <a:solidFill>
            <a:schemeClr val="tx1"/>
          </a:solidFill>
        </a:ln>
        <a:effectLst>
          <a:outerShdw blurRad="50800" dist="38100" dir="2700000" algn="tl" rotWithShape="0">
            <a:prstClr val="black">
              <a:alpha val="40000"/>
            </a:prstClr>
          </a:outerShdw>
        </a:effectLst>
      </dgm:spPr>
      <dgm:t>
        <a:bodyPr/>
        <a:lstStyle/>
        <a:p>
          <a:r>
            <a:rPr lang="en-US" sz="1200" b="1">
              <a:solidFill>
                <a:schemeClr val="tx1"/>
              </a:solidFill>
              <a:latin typeface="+mn-lt"/>
            </a:rPr>
            <a:t>Screen Distractions</a:t>
          </a:r>
        </a:p>
      </dgm:t>
    </dgm:pt>
    <dgm:pt modelId="{4B692810-395D-4528-BE65-0AE00FB5E5FA}" type="parTrans" cxnId="{4ABE332B-B607-4438-86FE-4D596D9A6D0B}">
      <dgm:prSet/>
      <dgm:spPr/>
      <dgm:t>
        <a:bodyPr/>
        <a:lstStyle/>
        <a:p>
          <a:endParaRPr lang="en-US"/>
        </a:p>
      </dgm:t>
    </dgm:pt>
    <dgm:pt modelId="{212A52DD-1B22-4324-9A56-126C02616DDC}" type="sibTrans" cxnId="{4ABE332B-B607-4438-86FE-4D596D9A6D0B}">
      <dgm:prSet/>
      <dgm:spPr>
        <a:solidFill>
          <a:schemeClr val="tx1"/>
        </a:solidFill>
        <a:ln>
          <a:solidFill>
            <a:schemeClr val="tx1"/>
          </a:solidFill>
        </a:ln>
      </dgm:spPr>
      <dgm:t>
        <a:bodyPr/>
        <a:lstStyle/>
        <a:p>
          <a:endParaRPr lang="en-US"/>
        </a:p>
      </dgm:t>
    </dgm:pt>
    <dgm:pt modelId="{81DC67F1-D1E9-42DA-8DDF-0B4835722C5E}">
      <dgm:prSet phldrT="[Text]" custT="1"/>
      <dgm:spPr>
        <a:solidFill>
          <a:schemeClr val="bg1">
            <a:lumMod val="75000"/>
          </a:schemeClr>
        </a:solidFill>
        <a:ln>
          <a:solidFill>
            <a:schemeClr val="tx1"/>
          </a:solidFill>
        </a:ln>
      </dgm:spPr>
      <dgm:t>
        <a:bodyPr lIns="0" tIns="182880" rIns="0" bIns="0"/>
        <a:lstStyle/>
        <a:p>
          <a:r>
            <a:rPr lang="en-US" sz="1200"/>
            <a:t>Sit as close to the front as possible.</a:t>
          </a:r>
        </a:p>
      </dgm:t>
    </dgm:pt>
    <dgm:pt modelId="{4EF99655-C08D-4EAC-98E8-93DA273C135F}" type="parTrans" cxnId="{BB594926-F9D8-4138-904E-361DF2294694}">
      <dgm:prSet/>
      <dgm:spPr/>
      <dgm:t>
        <a:bodyPr/>
        <a:lstStyle/>
        <a:p>
          <a:endParaRPr lang="en-US"/>
        </a:p>
      </dgm:t>
    </dgm:pt>
    <dgm:pt modelId="{CD9380FE-F072-4DC2-A60A-65703611989B}" type="sibTrans" cxnId="{BB594926-F9D8-4138-904E-361DF2294694}">
      <dgm:prSet/>
      <dgm:spPr/>
      <dgm:t>
        <a:bodyPr/>
        <a:lstStyle/>
        <a:p>
          <a:endParaRPr lang="en-US"/>
        </a:p>
      </dgm:t>
    </dgm:pt>
    <dgm:pt modelId="{669DB452-2D4E-4C82-9925-4C95C8C5CA19}">
      <dgm:prSet phldrT="[Text]" custT="1"/>
      <dgm:spPr>
        <a:solidFill>
          <a:schemeClr val="bg1">
            <a:lumMod val="85000"/>
          </a:schemeClr>
        </a:solidFill>
        <a:ln>
          <a:solidFill>
            <a:schemeClr val="tx1"/>
          </a:solidFill>
        </a:ln>
      </dgm:spPr>
      <dgm:t>
        <a:bodyPr lIns="0" tIns="0" rIns="0" bIns="0"/>
        <a:lstStyle/>
        <a:p>
          <a:r>
            <a:rPr lang="en-US" sz="1200"/>
            <a:t>Maintain an upright posture.</a:t>
          </a:r>
        </a:p>
      </dgm:t>
    </dgm:pt>
    <dgm:pt modelId="{CFB0AE89-1397-479E-9C7D-8131F3FBA9A6}" type="parTrans" cxnId="{3692C8EF-C3D6-453A-B308-B5C9369D3F9D}">
      <dgm:prSet/>
      <dgm:spPr/>
      <dgm:t>
        <a:bodyPr/>
        <a:lstStyle/>
        <a:p>
          <a:endParaRPr lang="en-US"/>
        </a:p>
      </dgm:t>
    </dgm:pt>
    <dgm:pt modelId="{FAB59945-5596-4D48-8A16-95829A1C5635}" type="sibTrans" cxnId="{3692C8EF-C3D6-453A-B308-B5C9369D3F9D}">
      <dgm:prSet/>
      <dgm:spPr/>
      <dgm:t>
        <a:bodyPr/>
        <a:lstStyle/>
        <a:p>
          <a:endParaRPr lang="en-US"/>
        </a:p>
      </dgm:t>
    </dgm:pt>
    <dgm:pt modelId="{2103BAA5-11EC-4ED7-8CC4-6278F60A43D8}">
      <dgm:prSet phldrT="[Text]" custT="1"/>
      <dgm:spPr>
        <a:solidFill>
          <a:schemeClr val="accent1">
            <a:lumMod val="20000"/>
            <a:lumOff val="80000"/>
          </a:schemeClr>
        </a:solidFill>
        <a:ln>
          <a:solidFill>
            <a:schemeClr val="tx1"/>
          </a:solidFill>
        </a:ln>
        <a:effectLst>
          <a:outerShdw blurRad="50800" dist="38100" dir="2700000" algn="tl" rotWithShape="0">
            <a:prstClr val="black">
              <a:alpha val="40000"/>
            </a:prstClr>
          </a:outerShdw>
        </a:effectLst>
      </dgm:spPr>
      <dgm:t>
        <a:bodyPr lIns="0" tIns="0" rIns="0" bIns="0"/>
        <a:lstStyle/>
        <a:p>
          <a:r>
            <a:rPr lang="en-US" sz="1200" b="1">
              <a:solidFill>
                <a:schemeClr val="tx1"/>
              </a:solidFill>
              <a:latin typeface="+mn-lt"/>
            </a:rPr>
            <a:t>Recognize Organization</a:t>
          </a:r>
        </a:p>
      </dgm:t>
    </dgm:pt>
    <dgm:pt modelId="{B9AC0000-BBFE-4124-8419-9E40BD7449CA}" type="parTrans" cxnId="{5491AF8D-1C00-4914-854C-947327462DF9}">
      <dgm:prSet/>
      <dgm:spPr/>
      <dgm:t>
        <a:bodyPr/>
        <a:lstStyle/>
        <a:p>
          <a:endParaRPr lang="en-US"/>
        </a:p>
      </dgm:t>
    </dgm:pt>
    <dgm:pt modelId="{84C4D05F-0A9C-42E9-8169-DB510D1FE8AD}" type="sibTrans" cxnId="{5491AF8D-1C00-4914-854C-947327462DF9}">
      <dgm:prSet/>
      <dgm:spPr>
        <a:solidFill>
          <a:schemeClr val="tx1"/>
        </a:solidFill>
        <a:ln>
          <a:solidFill>
            <a:schemeClr val="tx1"/>
          </a:solidFill>
        </a:ln>
      </dgm:spPr>
      <dgm:t>
        <a:bodyPr/>
        <a:lstStyle/>
        <a:p>
          <a:endParaRPr lang="en-US"/>
        </a:p>
      </dgm:t>
    </dgm:pt>
    <dgm:pt modelId="{070043BC-1A72-4348-9AEB-5C27DB32EC01}">
      <dgm:prSet phldrT="[Text]" custT="1"/>
      <dgm:spPr>
        <a:solidFill>
          <a:schemeClr val="accent1">
            <a:lumMod val="20000"/>
            <a:lumOff val="80000"/>
          </a:schemeClr>
        </a:solidFill>
        <a:ln>
          <a:solidFill>
            <a:schemeClr val="tx1"/>
          </a:solidFill>
        </a:ln>
        <a:effectLst>
          <a:outerShdw blurRad="50800" dist="38100" dir="2700000" algn="tl" rotWithShape="0">
            <a:prstClr val="black">
              <a:alpha val="40000"/>
            </a:prstClr>
          </a:outerShdw>
        </a:effectLst>
      </dgm:spPr>
      <dgm:t>
        <a:bodyPr/>
        <a:lstStyle/>
        <a:p>
          <a:r>
            <a:rPr lang="en-US" sz="1200" b="1">
              <a:solidFill>
                <a:schemeClr val="tx1"/>
              </a:solidFill>
              <a:latin typeface="+mn-lt"/>
            </a:rPr>
            <a:t>Find Relevance</a:t>
          </a:r>
        </a:p>
      </dgm:t>
    </dgm:pt>
    <dgm:pt modelId="{764B04B5-E6CE-4852-8129-365649B7339D}" type="parTrans" cxnId="{280439C3-DFA5-4E66-BE57-87EA07FAD0BC}">
      <dgm:prSet/>
      <dgm:spPr/>
      <dgm:t>
        <a:bodyPr/>
        <a:lstStyle/>
        <a:p>
          <a:endParaRPr lang="en-US"/>
        </a:p>
      </dgm:t>
    </dgm:pt>
    <dgm:pt modelId="{A3F26CC7-C0D6-4F9A-8D6A-9A21A246A167}" type="sibTrans" cxnId="{280439C3-DFA5-4E66-BE57-87EA07FAD0BC}">
      <dgm:prSet/>
      <dgm:spPr/>
      <dgm:t>
        <a:bodyPr/>
        <a:lstStyle/>
        <a:p>
          <a:endParaRPr lang="en-US"/>
        </a:p>
      </dgm:t>
    </dgm:pt>
    <dgm:pt modelId="{43873EFA-5D75-4521-B00E-96AD07965068}">
      <dgm:prSet phldrT="[Text]" custT="1"/>
      <dgm:spPr>
        <a:solidFill>
          <a:schemeClr val="bg1">
            <a:lumMod val="75000"/>
          </a:schemeClr>
        </a:solidFill>
        <a:ln>
          <a:solidFill>
            <a:schemeClr val="tx1"/>
          </a:solidFill>
        </a:ln>
      </dgm:spPr>
      <dgm:t>
        <a:bodyPr lIns="0" tIns="0" rIns="0" bIns="0"/>
        <a:lstStyle/>
        <a:p>
          <a:r>
            <a:rPr lang="en-US" sz="1200"/>
            <a:t>Ignore irrelevant information.</a:t>
          </a:r>
        </a:p>
      </dgm:t>
    </dgm:pt>
    <dgm:pt modelId="{FB4E8BB0-18C5-499C-A542-351081EF9646}" type="parTrans" cxnId="{850A7E55-86E4-44F7-B1FF-E327B51F686B}">
      <dgm:prSet/>
      <dgm:spPr/>
      <dgm:t>
        <a:bodyPr/>
        <a:lstStyle/>
        <a:p>
          <a:endParaRPr lang="en-US"/>
        </a:p>
      </dgm:t>
    </dgm:pt>
    <dgm:pt modelId="{7DBB8D59-4DB9-407A-9D7A-14AEDD99D0E8}" type="sibTrans" cxnId="{850A7E55-86E4-44F7-B1FF-E327B51F686B}">
      <dgm:prSet/>
      <dgm:spPr/>
      <dgm:t>
        <a:bodyPr/>
        <a:lstStyle/>
        <a:p>
          <a:endParaRPr lang="en-US"/>
        </a:p>
      </dgm:t>
    </dgm:pt>
    <dgm:pt modelId="{801004AF-19BE-4A66-AA9F-6997EB66911A}">
      <dgm:prSet phldrT="[Text]" custT="1"/>
      <dgm:spPr>
        <a:solidFill>
          <a:schemeClr val="bg1">
            <a:lumMod val="75000"/>
          </a:schemeClr>
        </a:solidFill>
        <a:ln>
          <a:solidFill>
            <a:schemeClr val="tx1"/>
          </a:solidFill>
        </a:ln>
      </dgm:spPr>
      <dgm:t>
        <a:bodyPr lIns="0" tIns="182880" rIns="0" bIns="0"/>
        <a:lstStyle/>
        <a:p>
          <a:r>
            <a:rPr lang="en-US" sz="1200"/>
            <a:t>Listen and look for a thesis statement.</a:t>
          </a:r>
        </a:p>
      </dgm:t>
    </dgm:pt>
    <dgm:pt modelId="{25C36129-B830-45FE-A2C6-C21DDA1B2FFF}" type="parTrans" cxnId="{F66EB45F-FA8E-415B-8BAF-109DB776EC85}">
      <dgm:prSet/>
      <dgm:spPr/>
      <dgm:t>
        <a:bodyPr/>
        <a:lstStyle/>
        <a:p>
          <a:endParaRPr lang="en-US"/>
        </a:p>
      </dgm:t>
    </dgm:pt>
    <dgm:pt modelId="{628ADE9E-8B0E-446D-83B5-28C3E427808C}" type="sibTrans" cxnId="{F66EB45F-FA8E-415B-8BAF-109DB776EC85}">
      <dgm:prSet/>
      <dgm:spPr/>
      <dgm:t>
        <a:bodyPr/>
        <a:lstStyle/>
        <a:p>
          <a:endParaRPr lang="en-US"/>
        </a:p>
      </dgm:t>
    </dgm:pt>
    <dgm:pt modelId="{ACB932A1-EC03-4176-BA1A-01C802656241}">
      <dgm:prSet phldrT="[Text]" custT="1"/>
      <dgm:spPr>
        <a:solidFill>
          <a:schemeClr val="bg1">
            <a:lumMod val="85000"/>
          </a:schemeClr>
        </a:solidFill>
        <a:ln>
          <a:solidFill>
            <a:schemeClr val="tx1"/>
          </a:solidFill>
        </a:ln>
      </dgm:spPr>
      <dgm:t>
        <a:bodyPr lIns="0" tIns="0" rIns="0" bIns="0"/>
        <a:lstStyle/>
        <a:p>
          <a:r>
            <a:rPr lang="en-US" sz="1200"/>
            <a:t>Keep eye contact with the speaker.</a:t>
          </a:r>
        </a:p>
      </dgm:t>
    </dgm:pt>
    <dgm:pt modelId="{DA3B255F-B01F-4D42-9102-CAA2407C1508}" type="parTrans" cxnId="{2E0F6BD5-7EA2-4D2D-9BFD-7F5E83FBA3C2}">
      <dgm:prSet/>
      <dgm:spPr/>
      <dgm:t>
        <a:bodyPr/>
        <a:lstStyle/>
        <a:p>
          <a:endParaRPr lang="en-US"/>
        </a:p>
      </dgm:t>
    </dgm:pt>
    <dgm:pt modelId="{6751F73B-2590-4E14-BD49-F7D23760B178}" type="sibTrans" cxnId="{2E0F6BD5-7EA2-4D2D-9BFD-7F5E83FBA3C2}">
      <dgm:prSet/>
      <dgm:spPr/>
      <dgm:t>
        <a:bodyPr/>
        <a:lstStyle/>
        <a:p>
          <a:endParaRPr lang="en-US"/>
        </a:p>
      </dgm:t>
    </dgm:pt>
    <dgm:pt modelId="{A7A49288-6786-4F5F-BC4E-9A300DD7C757}">
      <dgm:prSet phldrT="[Text]" custT="1"/>
      <dgm:spPr>
        <a:solidFill>
          <a:schemeClr val="bg1">
            <a:lumMod val="85000"/>
          </a:schemeClr>
        </a:solidFill>
        <a:ln>
          <a:solidFill>
            <a:schemeClr val="tx1"/>
          </a:solidFill>
        </a:ln>
      </dgm:spPr>
      <dgm:t>
        <a:bodyPr lIns="0" tIns="0" rIns="0" bIns="0"/>
        <a:lstStyle/>
        <a:p>
          <a:endParaRPr lang="en-US" sz="1200"/>
        </a:p>
      </dgm:t>
    </dgm:pt>
    <dgm:pt modelId="{4F1556CE-B479-41A2-AAB6-7317B23C667A}" type="parTrans" cxnId="{E416E359-92CC-424B-A5BF-3C23B408845A}">
      <dgm:prSet/>
      <dgm:spPr/>
      <dgm:t>
        <a:bodyPr/>
        <a:lstStyle/>
        <a:p>
          <a:endParaRPr lang="en-US"/>
        </a:p>
      </dgm:t>
    </dgm:pt>
    <dgm:pt modelId="{DE85EE4B-63D9-49DB-8344-E18FAAD05481}" type="sibTrans" cxnId="{E416E359-92CC-424B-A5BF-3C23B408845A}">
      <dgm:prSet/>
      <dgm:spPr/>
      <dgm:t>
        <a:bodyPr/>
        <a:lstStyle/>
        <a:p>
          <a:endParaRPr lang="en-US"/>
        </a:p>
      </dgm:t>
    </dgm:pt>
    <dgm:pt modelId="{74034635-CCFD-4256-9828-B1B5818ED237}">
      <dgm:prSet phldrT="[Text]" custT="1"/>
      <dgm:spPr>
        <a:solidFill>
          <a:schemeClr val="bg1">
            <a:lumMod val="85000"/>
          </a:schemeClr>
        </a:solidFill>
        <a:ln>
          <a:solidFill>
            <a:schemeClr val="tx1"/>
          </a:solidFill>
        </a:ln>
      </dgm:spPr>
      <dgm:t>
        <a:bodyPr lIns="0" tIns="0" rIns="0" bIns="0"/>
        <a:lstStyle/>
        <a:p>
          <a:r>
            <a:rPr lang="en-US" sz="1200"/>
            <a:t>Speak up during discussions.</a:t>
          </a:r>
        </a:p>
      </dgm:t>
    </dgm:pt>
    <dgm:pt modelId="{F83E45E4-56BC-4785-85CF-18B2CBB38CE5}" type="parTrans" cxnId="{FFBA9F99-6DFD-48D5-A11E-E43EFD93BA80}">
      <dgm:prSet/>
      <dgm:spPr/>
      <dgm:t>
        <a:bodyPr/>
        <a:lstStyle/>
        <a:p>
          <a:endParaRPr lang="en-US"/>
        </a:p>
      </dgm:t>
    </dgm:pt>
    <dgm:pt modelId="{E19E2A26-A44C-4B0B-A0A3-C0B3539E7D91}" type="sibTrans" cxnId="{FFBA9F99-6DFD-48D5-A11E-E43EFD93BA80}">
      <dgm:prSet/>
      <dgm:spPr/>
      <dgm:t>
        <a:bodyPr/>
        <a:lstStyle/>
        <a:p>
          <a:endParaRPr lang="en-US"/>
        </a:p>
      </dgm:t>
    </dgm:pt>
    <dgm:pt modelId="{8071AEA9-0BA2-4DFE-B90C-7631E5974B21}">
      <dgm:prSet phldrT="[Text]" custT="1"/>
      <dgm:spPr>
        <a:solidFill>
          <a:schemeClr val="bg1">
            <a:lumMod val="85000"/>
          </a:schemeClr>
        </a:solidFill>
        <a:ln>
          <a:solidFill>
            <a:schemeClr val="tx1"/>
          </a:solidFill>
        </a:ln>
      </dgm:spPr>
      <dgm:t>
        <a:bodyPr lIns="0" tIns="0" rIns="0" bIns="0"/>
        <a:lstStyle/>
        <a:p>
          <a:r>
            <a:rPr lang="en-US" sz="1200"/>
            <a:t>Ask questions.</a:t>
          </a:r>
        </a:p>
      </dgm:t>
    </dgm:pt>
    <dgm:pt modelId="{F07A0DEE-52B5-4786-BC8F-664ED8292D9C}" type="parTrans" cxnId="{45BC26BB-0625-412D-B58A-F97F423CAEED}">
      <dgm:prSet/>
      <dgm:spPr/>
      <dgm:t>
        <a:bodyPr/>
        <a:lstStyle/>
        <a:p>
          <a:endParaRPr lang="en-US"/>
        </a:p>
      </dgm:t>
    </dgm:pt>
    <dgm:pt modelId="{AC4B7A24-9436-4A67-9913-07DF6A277C36}" type="sibTrans" cxnId="{45BC26BB-0625-412D-B58A-F97F423CAEED}">
      <dgm:prSet/>
      <dgm:spPr/>
      <dgm:t>
        <a:bodyPr/>
        <a:lstStyle/>
        <a:p>
          <a:endParaRPr lang="en-US"/>
        </a:p>
      </dgm:t>
    </dgm:pt>
    <dgm:pt modelId="{EAC46956-D662-437E-9CDC-F0B11A9E548D}">
      <dgm:prSet phldrT="[Text]" custT="1"/>
      <dgm:spPr>
        <a:solidFill>
          <a:schemeClr val="bg1">
            <a:lumMod val="75000"/>
          </a:schemeClr>
        </a:solidFill>
        <a:ln>
          <a:solidFill>
            <a:schemeClr val="tx1"/>
          </a:solidFill>
        </a:ln>
      </dgm:spPr>
      <dgm:t>
        <a:bodyPr lIns="0" tIns="182880" rIns="0" bIns="0"/>
        <a:lstStyle/>
        <a:p>
          <a:r>
            <a:rPr lang="en-US" sz="1200"/>
            <a:t>Try to ignore unusual accents and habits of the speaker.</a:t>
          </a:r>
        </a:p>
      </dgm:t>
    </dgm:pt>
    <dgm:pt modelId="{84CB31CA-5C40-4D6C-A438-A91F2CEA138E}" type="parTrans" cxnId="{3D4199D2-CE8C-4699-82A3-B274C006829A}">
      <dgm:prSet/>
      <dgm:spPr/>
      <dgm:t>
        <a:bodyPr/>
        <a:lstStyle/>
        <a:p>
          <a:endParaRPr lang="en-US"/>
        </a:p>
      </dgm:t>
    </dgm:pt>
    <dgm:pt modelId="{C7B32E25-2776-48D2-88C9-6FE942B20268}" type="sibTrans" cxnId="{3D4199D2-CE8C-4699-82A3-B274C006829A}">
      <dgm:prSet/>
      <dgm:spPr/>
      <dgm:t>
        <a:bodyPr/>
        <a:lstStyle/>
        <a:p>
          <a:endParaRPr lang="en-US"/>
        </a:p>
      </dgm:t>
    </dgm:pt>
    <dgm:pt modelId="{C9D6F62D-009C-48CF-BE71-FE356161916E}">
      <dgm:prSet phldrT="[Text]" custT="1"/>
      <dgm:spPr>
        <a:solidFill>
          <a:schemeClr val="bg1">
            <a:lumMod val="75000"/>
          </a:schemeClr>
        </a:solidFill>
        <a:ln>
          <a:solidFill>
            <a:schemeClr val="tx1"/>
          </a:solidFill>
        </a:ln>
      </dgm:spPr>
      <dgm:t>
        <a:bodyPr lIns="0" tIns="182880" rIns="0" bIns="0"/>
        <a:lstStyle/>
        <a:p>
          <a:r>
            <a:rPr lang="en-US" sz="1200"/>
            <a:t>Screen out background noise and your own inner voice.</a:t>
          </a:r>
        </a:p>
      </dgm:t>
    </dgm:pt>
    <dgm:pt modelId="{0E865B64-27E4-4D8B-95EA-91970D086D3A}" type="parTrans" cxnId="{B5205003-EAD9-444C-983F-16064356A07E}">
      <dgm:prSet/>
      <dgm:spPr/>
      <dgm:t>
        <a:bodyPr/>
        <a:lstStyle/>
        <a:p>
          <a:endParaRPr lang="en-US"/>
        </a:p>
      </dgm:t>
    </dgm:pt>
    <dgm:pt modelId="{D3ACD84C-C479-46EE-BF53-CC4EBB22465D}" type="sibTrans" cxnId="{B5205003-EAD9-444C-983F-16064356A07E}">
      <dgm:prSet/>
      <dgm:spPr/>
      <dgm:t>
        <a:bodyPr/>
        <a:lstStyle/>
        <a:p>
          <a:endParaRPr lang="en-US"/>
        </a:p>
      </dgm:t>
    </dgm:pt>
    <dgm:pt modelId="{1D0480A7-EB9D-4426-9C29-831D6F9B7EB9}">
      <dgm:prSet phldrT="[Text]" custT="1"/>
      <dgm:spPr>
        <a:solidFill>
          <a:schemeClr val="bg1">
            <a:lumMod val="75000"/>
          </a:schemeClr>
        </a:solidFill>
        <a:ln>
          <a:solidFill>
            <a:schemeClr val="tx1"/>
          </a:solidFill>
        </a:ln>
      </dgm:spPr>
      <dgm:t>
        <a:bodyPr lIns="0" tIns="0" rIns="0" bIns="0"/>
        <a:lstStyle/>
        <a:p>
          <a:r>
            <a:rPr lang="en-US" sz="1200"/>
            <a:t>Connect what the speaker is saying to what you've already learned.</a:t>
          </a:r>
        </a:p>
      </dgm:t>
    </dgm:pt>
    <dgm:pt modelId="{C6C29FA4-40A9-45EE-8553-CC4A9C7AF6AF}" type="parTrans" cxnId="{3EA53F02-67FC-4B14-B1E5-8AA8AF88DDF3}">
      <dgm:prSet/>
      <dgm:spPr/>
      <dgm:t>
        <a:bodyPr/>
        <a:lstStyle/>
        <a:p>
          <a:endParaRPr lang="en-US"/>
        </a:p>
      </dgm:t>
    </dgm:pt>
    <dgm:pt modelId="{B22E6D84-1636-4374-9588-6C6E770534C1}" type="sibTrans" cxnId="{3EA53F02-67FC-4B14-B1E5-8AA8AF88DDF3}">
      <dgm:prSet/>
      <dgm:spPr/>
      <dgm:t>
        <a:bodyPr/>
        <a:lstStyle/>
        <a:p>
          <a:endParaRPr lang="en-US"/>
        </a:p>
      </dgm:t>
    </dgm:pt>
    <dgm:pt modelId="{5E2959EE-2E9C-4FEE-BB34-DEBFA5FEE948}">
      <dgm:prSet phldrT="[Text]" custT="1"/>
      <dgm:spPr>
        <a:solidFill>
          <a:schemeClr val="accent1">
            <a:lumMod val="20000"/>
            <a:lumOff val="80000"/>
          </a:schemeClr>
        </a:solidFill>
        <a:ln>
          <a:solidFill>
            <a:schemeClr val="tx1"/>
          </a:solidFill>
        </a:ln>
        <a:effectLst>
          <a:outerShdw blurRad="50800" dist="38100" dir="2700000" algn="tl" rotWithShape="0">
            <a:prstClr val="black">
              <a:alpha val="40000"/>
            </a:prstClr>
          </a:outerShdw>
        </a:effectLst>
      </dgm:spPr>
      <dgm:t>
        <a:bodyPr/>
        <a:lstStyle/>
        <a:p>
          <a:r>
            <a:rPr lang="en-US" sz="1200" b="1">
              <a:solidFill>
                <a:schemeClr val="tx1"/>
              </a:solidFill>
              <a:latin typeface="+mn-lt"/>
            </a:rPr>
            <a:t>Get Active</a:t>
          </a:r>
        </a:p>
      </dgm:t>
    </dgm:pt>
    <dgm:pt modelId="{7982B0D1-5B18-46C0-AB58-4EC1228BD97F}" type="sibTrans" cxnId="{C211E929-D391-4610-A49B-A9D2C9412899}">
      <dgm:prSet/>
      <dgm:spPr>
        <a:solidFill>
          <a:schemeClr val="tx1"/>
        </a:solidFill>
        <a:ln>
          <a:solidFill>
            <a:schemeClr val="tx1"/>
          </a:solidFill>
        </a:ln>
      </dgm:spPr>
      <dgm:t>
        <a:bodyPr/>
        <a:lstStyle/>
        <a:p>
          <a:endParaRPr lang="en-US"/>
        </a:p>
      </dgm:t>
    </dgm:pt>
    <dgm:pt modelId="{34954D5E-E36A-4836-8002-E33409FD07A8}" type="parTrans" cxnId="{C211E929-D391-4610-A49B-A9D2C9412899}">
      <dgm:prSet/>
      <dgm:spPr/>
      <dgm:t>
        <a:bodyPr/>
        <a:lstStyle/>
        <a:p>
          <a:endParaRPr lang="en-US"/>
        </a:p>
      </dgm:t>
    </dgm:pt>
    <dgm:pt modelId="{68894855-3AA8-45FC-814C-A65DE4153F49}">
      <dgm:prSet phldrT="[Text]" custT="1"/>
      <dgm:spPr>
        <a:solidFill>
          <a:schemeClr val="bg1">
            <a:lumMod val="75000"/>
          </a:schemeClr>
        </a:solidFill>
        <a:ln>
          <a:solidFill>
            <a:schemeClr val="tx1"/>
          </a:solidFill>
        </a:ln>
      </dgm:spPr>
      <dgm:t>
        <a:bodyPr lIns="0" tIns="182880" rIns="0" bIns="0"/>
        <a:lstStyle/>
        <a:p>
          <a:r>
            <a:rPr lang="en-US" sz="1200"/>
            <a:t>Main points should be followed  by supporting information.</a:t>
          </a:r>
        </a:p>
      </dgm:t>
    </dgm:pt>
    <dgm:pt modelId="{8F92BAFD-F05E-415A-8B89-BFFD1B71A348}" type="parTrans" cxnId="{3B2BE941-CE03-497E-8692-99F258E975A2}">
      <dgm:prSet/>
      <dgm:spPr/>
      <dgm:t>
        <a:bodyPr/>
        <a:lstStyle/>
        <a:p>
          <a:endParaRPr lang="en-US"/>
        </a:p>
      </dgm:t>
    </dgm:pt>
    <dgm:pt modelId="{C29A6342-63E7-47A8-B0BD-981599CF331F}" type="sibTrans" cxnId="{3B2BE941-CE03-497E-8692-99F258E975A2}">
      <dgm:prSet/>
      <dgm:spPr/>
      <dgm:t>
        <a:bodyPr/>
        <a:lstStyle/>
        <a:p>
          <a:endParaRPr lang="en-US"/>
        </a:p>
      </dgm:t>
    </dgm:pt>
    <dgm:pt modelId="{4955020A-F9AE-48B7-B6C7-1368A322B717}">
      <dgm:prSet phldrT="[Text]" custT="1"/>
      <dgm:spPr>
        <a:solidFill>
          <a:schemeClr val="bg1">
            <a:lumMod val="75000"/>
          </a:schemeClr>
        </a:solidFill>
        <a:ln>
          <a:solidFill>
            <a:schemeClr val="tx1"/>
          </a:solidFill>
        </a:ln>
      </dgm:spPr>
      <dgm:t>
        <a:bodyPr lIns="0" tIns="182880" rIns="0" bIns="0"/>
        <a:lstStyle/>
        <a:p>
          <a:r>
            <a:rPr lang="en-US" sz="1200"/>
            <a:t>An outline format may be helpful.</a:t>
          </a:r>
        </a:p>
      </dgm:t>
    </dgm:pt>
    <dgm:pt modelId="{BD8281C5-7BE1-4884-8D78-B9F45DF5386D}" type="parTrans" cxnId="{36D67D6E-6412-4F68-9866-31012D2F3C7A}">
      <dgm:prSet/>
      <dgm:spPr/>
      <dgm:t>
        <a:bodyPr/>
        <a:lstStyle/>
        <a:p>
          <a:endParaRPr lang="en-US"/>
        </a:p>
      </dgm:t>
    </dgm:pt>
    <dgm:pt modelId="{DCF28761-F33D-4B06-8BB6-BF24DEB110A8}" type="sibTrans" cxnId="{36D67D6E-6412-4F68-9866-31012D2F3C7A}">
      <dgm:prSet/>
      <dgm:spPr/>
      <dgm:t>
        <a:bodyPr/>
        <a:lstStyle/>
        <a:p>
          <a:endParaRPr lang="en-US"/>
        </a:p>
      </dgm:t>
    </dgm:pt>
    <dgm:pt modelId="{73448E1F-D4C6-4E57-B7F5-482341173012}">
      <dgm:prSet phldrT="[Text]" custT="1"/>
      <dgm:spPr>
        <a:solidFill>
          <a:schemeClr val="bg1">
            <a:lumMod val="75000"/>
          </a:schemeClr>
        </a:solidFill>
        <a:ln>
          <a:solidFill>
            <a:schemeClr val="tx1"/>
          </a:solidFill>
        </a:ln>
      </dgm:spPr>
      <dgm:t>
        <a:bodyPr lIns="0" tIns="0" rIns="0" bIns="0"/>
        <a:lstStyle/>
        <a:p>
          <a:r>
            <a:rPr lang="en-US" sz="1200"/>
            <a:t>Remember that not all information is important.</a:t>
          </a:r>
        </a:p>
      </dgm:t>
    </dgm:pt>
    <dgm:pt modelId="{4A677859-F4E7-48BE-AF9B-7BFCBAE476E3}" type="parTrans" cxnId="{756105AC-F881-4499-94E6-EADEA40D53CE}">
      <dgm:prSet/>
      <dgm:spPr/>
      <dgm:t>
        <a:bodyPr/>
        <a:lstStyle/>
        <a:p>
          <a:endParaRPr lang="en-US"/>
        </a:p>
      </dgm:t>
    </dgm:pt>
    <dgm:pt modelId="{F8FDD019-611D-4478-AF41-112C137B032E}" type="sibTrans" cxnId="{756105AC-F881-4499-94E6-EADEA40D53CE}">
      <dgm:prSet/>
      <dgm:spPr/>
      <dgm:t>
        <a:bodyPr/>
        <a:lstStyle/>
        <a:p>
          <a:endParaRPr lang="en-US"/>
        </a:p>
      </dgm:t>
    </dgm:pt>
    <dgm:pt modelId="{5D53279B-6013-457F-A248-CE931FFCF277}" type="pres">
      <dgm:prSet presAssocID="{B108964B-7381-4DE5-9562-4BBE4E09CDFC}" presName="Name0" presStyleCnt="0">
        <dgm:presLayoutVars>
          <dgm:dir/>
          <dgm:animLvl val="lvl"/>
          <dgm:resizeHandles val="exact"/>
        </dgm:presLayoutVars>
      </dgm:prSet>
      <dgm:spPr/>
    </dgm:pt>
    <dgm:pt modelId="{AD4BC69A-21D5-460A-9211-2C5E1A0F2539}" type="pres">
      <dgm:prSet presAssocID="{B108964B-7381-4DE5-9562-4BBE4E09CDFC}" presName="tSp" presStyleCnt="0"/>
      <dgm:spPr/>
    </dgm:pt>
    <dgm:pt modelId="{E8AB4D48-D74B-4DC7-9F95-7A2958FDE6DD}" type="pres">
      <dgm:prSet presAssocID="{B108964B-7381-4DE5-9562-4BBE4E09CDFC}" presName="bSp" presStyleCnt="0"/>
      <dgm:spPr/>
    </dgm:pt>
    <dgm:pt modelId="{735FE49D-4751-4CDD-8EC2-6CF821AF584C}" type="pres">
      <dgm:prSet presAssocID="{B108964B-7381-4DE5-9562-4BBE4E09CDFC}" presName="process" presStyleCnt="0"/>
      <dgm:spPr/>
    </dgm:pt>
    <dgm:pt modelId="{CB6CFD33-B7CD-4E26-81F6-6C99C49C1127}" type="pres">
      <dgm:prSet presAssocID="{3D09BC8C-1CEA-4369-AF73-2EFF267CF297}" presName="composite1" presStyleCnt="0"/>
      <dgm:spPr/>
    </dgm:pt>
    <dgm:pt modelId="{1909A624-D37B-4557-B0A2-62796044E768}" type="pres">
      <dgm:prSet presAssocID="{3D09BC8C-1CEA-4369-AF73-2EFF267CF297}" presName="dummyNode1" presStyleLbl="node1" presStyleIdx="0" presStyleCnt="4"/>
      <dgm:spPr/>
    </dgm:pt>
    <dgm:pt modelId="{4B6D8A99-4D21-4D8B-A253-39CFD37B8A3C}" type="pres">
      <dgm:prSet presAssocID="{3D09BC8C-1CEA-4369-AF73-2EFF267CF297}" presName="childNode1" presStyleLbl="bgAcc1" presStyleIdx="0" presStyleCnt="4" custScaleY="197308">
        <dgm:presLayoutVars>
          <dgm:bulletEnabled val="1"/>
        </dgm:presLayoutVars>
      </dgm:prSet>
      <dgm:spPr/>
    </dgm:pt>
    <dgm:pt modelId="{D80F1E3C-D431-4D4A-A694-CF1DEFDAFE89}" type="pres">
      <dgm:prSet presAssocID="{3D09BC8C-1CEA-4369-AF73-2EFF267CF297}" presName="childNode1tx" presStyleLbl="bgAcc1" presStyleIdx="0" presStyleCnt="4">
        <dgm:presLayoutVars>
          <dgm:bulletEnabled val="1"/>
        </dgm:presLayoutVars>
      </dgm:prSet>
      <dgm:spPr/>
    </dgm:pt>
    <dgm:pt modelId="{AA8C4309-E9BA-45BE-8C75-B6C5EA53516E}" type="pres">
      <dgm:prSet presAssocID="{3D09BC8C-1CEA-4369-AF73-2EFF267CF297}" presName="parentNode1" presStyleLbl="node1" presStyleIdx="0" presStyleCnt="4" custLinFactY="14415" custLinFactNeighborX="-4333" custLinFactNeighborY="100000">
        <dgm:presLayoutVars>
          <dgm:chMax val="1"/>
          <dgm:bulletEnabled val="1"/>
        </dgm:presLayoutVars>
      </dgm:prSet>
      <dgm:spPr/>
    </dgm:pt>
    <dgm:pt modelId="{017CB861-BC0E-4BBC-801F-32ECDC7614F8}" type="pres">
      <dgm:prSet presAssocID="{3D09BC8C-1CEA-4369-AF73-2EFF267CF297}" presName="connSite1" presStyleCnt="0"/>
      <dgm:spPr/>
    </dgm:pt>
    <dgm:pt modelId="{7E7074A7-01E5-4E18-BB83-2C6BA1588962}" type="pres">
      <dgm:prSet presAssocID="{212A52DD-1B22-4324-9A56-126C02616DDC}" presName="Name9" presStyleLbl="sibTrans2D1" presStyleIdx="0" presStyleCnt="3" custAng="975999" custScaleX="128519" custLinFactNeighborX="8997" custLinFactNeighborY="2150"/>
      <dgm:spPr/>
    </dgm:pt>
    <dgm:pt modelId="{03D0208F-52AF-4557-B93B-621C831D8E2F}" type="pres">
      <dgm:prSet presAssocID="{5E2959EE-2E9C-4FEE-BB34-DEBFA5FEE948}" presName="composite2" presStyleCnt="0"/>
      <dgm:spPr/>
    </dgm:pt>
    <dgm:pt modelId="{93665887-F067-4E03-B872-22F469D75C65}" type="pres">
      <dgm:prSet presAssocID="{5E2959EE-2E9C-4FEE-BB34-DEBFA5FEE948}" presName="dummyNode2" presStyleLbl="node1" presStyleIdx="0" presStyleCnt="4"/>
      <dgm:spPr/>
    </dgm:pt>
    <dgm:pt modelId="{0B8C5FD0-71CA-4960-B1CC-6EC32E1D2675}" type="pres">
      <dgm:prSet presAssocID="{5E2959EE-2E9C-4FEE-BB34-DEBFA5FEE948}" presName="childNode2" presStyleLbl="bgAcc1" presStyleIdx="1" presStyleCnt="4" custScaleY="197308">
        <dgm:presLayoutVars>
          <dgm:bulletEnabled val="1"/>
        </dgm:presLayoutVars>
      </dgm:prSet>
      <dgm:spPr/>
    </dgm:pt>
    <dgm:pt modelId="{4DFAA9A7-2943-4B47-B96B-C19992675283}" type="pres">
      <dgm:prSet presAssocID="{5E2959EE-2E9C-4FEE-BB34-DEBFA5FEE948}" presName="childNode2tx" presStyleLbl="bgAcc1" presStyleIdx="1" presStyleCnt="4">
        <dgm:presLayoutVars>
          <dgm:bulletEnabled val="1"/>
        </dgm:presLayoutVars>
      </dgm:prSet>
      <dgm:spPr/>
    </dgm:pt>
    <dgm:pt modelId="{01F8ABEF-96B1-4685-AE1D-8FBB708BB4A6}" type="pres">
      <dgm:prSet presAssocID="{5E2959EE-2E9C-4FEE-BB34-DEBFA5FEE948}" presName="parentNode2" presStyleLbl="node1" presStyleIdx="1" presStyleCnt="4" custLinFactY="-10160" custLinFactNeighborX="6500" custLinFactNeighborY="-100000">
        <dgm:presLayoutVars>
          <dgm:chMax val="0"/>
          <dgm:bulletEnabled val="1"/>
        </dgm:presLayoutVars>
      </dgm:prSet>
      <dgm:spPr/>
    </dgm:pt>
    <dgm:pt modelId="{6283E60E-DDBF-4873-9539-755D108630D7}" type="pres">
      <dgm:prSet presAssocID="{5E2959EE-2E9C-4FEE-BB34-DEBFA5FEE948}" presName="connSite2" presStyleCnt="0"/>
      <dgm:spPr/>
    </dgm:pt>
    <dgm:pt modelId="{34B847FA-61FF-4DA2-A4FE-F2F35B024A56}" type="pres">
      <dgm:prSet presAssocID="{7982B0D1-5B18-46C0-AB58-4EC1228BD97F}" presName="Name18" presStyleLbl="sibTrans2D1" presStyleIdx="1" presStyleCnt="3" custAng="20472638" custScaleX="129434" custLinFactNeighborX="7031" custLinFactNeighborY="326"/>
      <dgm:spPr/>
    </dgm:pt>
    <dgm:pt modelId="{FEC72F0F-AD92-46B7-B2CF-0C9FDB2A399C}" type="pres">
      <dgm:prSet presAssocID="{2103BAA5-11EC-4ED7-8CC4-6278F60A43D8}" presName="composite1" presStyleCnt="0"/>
      <dgm:spPr/>
    </dgm:pt>
    <dgm:pt modelId="{960B29C9-C277-4746-9D1A-78CAA2A7EF3D}" type="pres">
      <dgm:prSet presAssocID="{2103BAA5-11EC-4ED7-8CC4-6278F60A43D8}" presName="dummyNode1" presStyleLbl="node1" presStyleIdx="1" presStyleCnt="4"/>
      <dgm:spPr/>
    </dgm:pt>
    <dgm:pt modelId="{39FC03A2-006F-4C0E-9355-2B330EF39391}" type="pres">
      <dgm:prSet presAssocID="{2103BAA5-11EC-4ED7-8CC4-6278F60A43D8}" presName="childNode1" presStyleLbl="bgAcc1" presStyleIdx="2" presStyleCnt="4" custScaleY="197308" custLinFactNeighborY="0">
        <dgm:presLayoutVars>
          <dgm:bulletEnabled val="1"/>
        </dgm:presLayoutVars>
      </dgm:prSet>
      <dgm:spPr/>
    </dgm:pt>
    <dgm:pt modelId="{15E4E343-F228-4B36-BA6D-0CF94C6F896B}" type="pres">
      <dgm:prSet presAssocID="{2103BAA5-11EC-4ED7-8CC4-6278F60A43D8}" presName="childNode1tx" presStyleLbl="bgAcc1" presStyleIdx="2" presStyleCnt="4">
        <dgm:presLayoutVars>
          <dgm:bulletEnabled val="1"/>
        </dgm:presLayoutVars>
      </dgm:prSet>
      <dgm:spPr/>
    </dgm:pt>
    <dgm:pt modelId="{F30E0487-7146-4158-9903-B050FE27C04C}" type="pres">
      <dgm:prSet presAssocID="{2103BAA5-11EC-4ED7-8CC4-6278F60A43D8}" presName="parentNode1" presStyleLbl="node1" presStyleIdx="2" presStyleCnt="4" custLinFactY="13054" custLinFactNeighborX="1083" custLinFactNeighborY="100000">
        <dgm:presLayoutVars>
          <dgm:chMax val="1"/>
          <dgm:bulletEnabled val="1"/>
        </dgm:presLayoutVars>
      </dgm:prSet>
      <dgm:spPr/>
    </dgm:pt>
    <dgm:pt modelId="{E6393E8A-0F66-4C4D-BB71-1A12FB1C890A}" type="pres">
      <dgm:prSet presAssocID="{2103BAA5-11EC-4ED7-8CC4-6278F60A43D8}" presName="connSite1" presStyleCnt="0"/>
      <dgm:spPr/>
    </dgm:pt>
    <dgm:pt modelId="{39892B28-2445-4E2E-BCB7-42A76066AE44}" type="pres">
      <dgm:prSet presAssocID="{84C4D05F-0A9C-42E9-8169-DB510D1FE8AD}" presName="Name9" presStyleLbl="sibTrans2D1" presStyleIdx="2" presStyleCnt="3" custAng="1091478" custScaleX="131904" custLinFactNeighborX="5709" custLinFactNeighborY="1392"/>
      <dgm:spPr/>
    </dgm:pt>
    <dgm:pt modelId="{655F2173-ACA4-48A8-B30F-5490E98B7534}" type="pres">
      <dgm:prSet presAssocID="{070043BC-1A72-4348-9AEB-5C27DB32EC01}" presName="composite2" presStyleCnt="0"/>
      <dgm:spPr/>
    </dgm:pt>
    <dgm:pt modelId="{C4A5FC0D-CCC8-45CC-9237-B7B18B531C01}" type="pres">
      <dgm:prSet presAssocID="{070043BC-1A72-4348-9AEB-5C27DB32EC01}" presName="dummyNode2" presStyleLbl="node1" presStyleIdx="2" presStyleCnt="4"/>
      <dgm:spPr/>
    </dgm:pt>
    <dgm:pt modelId="{7442C37F-2CB0-48D8-ABA3-1A7E58BEA00F}" type="pres">
      <dgm:prSet presAssocID="{070043BC-1A72-4348-9AEB-5C27DB32EC01}" presName="childNode2" presStyleLbl="bgAcc1" presStyleIdx="3" presStyleCnt="4" custScaleY="197308">
        <dgm:presLayoutVars>
          <dgm:bulletEnabled val="1"/>
        </dgm:presLayoutVars>
      </dgm:prSet>
      <dgm:spPr/>
    </dgm:pt>
    <dgm:pt modelId="{C5985E55-081C-4EC9-8269-82101FE5111C}" type="pres">
      <dgm:prSet presAssocID="{070043BC-1A72-4348-9AEB-5C27DB32EC01}" presName="childNode2tx" presStyleLbl="bgAcc1" presStyleIdx="3" presStyleCnt="4">
        <dgm:presLayoutVars>
          <dgm:bulletEnabled val="1"/>
        </dgm:presLayoutVars>
      </dgm:prSet>
      <dgm:spPr/>
    </dgm:pt>
    <dgm:pt modelId="{3D16C22A-75E7-458C-8459-B6A749D62767}" type="pres">
      <dgm:prSet presAssocID="{070043BC-1A72-4348-9AEB-5C27DB32EC01}" presName="parentNode2" presStyleLbl="node1" presStyleIdx="3" presStyleCnt="4" custLinFactY="-8967" custLinFactNeighborX="211" custLinFactNeighborY="-100000">
        <dgm:presLayoutVars>
          <dgm:chMax val="0"/>
          <dgm:bulletEnabled val="1"/>
        </dgm:presLayoutVars>
      </dgm:prSet>
      <dgm:spPr/>
    </dgm:pt>
    <dgm:pt modelId="{328D0FB5-3EB1-4864-8F44-64A7CD11C591}" type="pres">
      <dgm:prSet presAssocID="{070043BC-1A72-4348-9AEB-5C27DB32EC01}" presName="connSite2" presStyleCnt="0"/>
      <dgm:spPr/>
    </dgm:pt>
  </dgm:ptLst>
  <dgm:cxnLst>
    <dgm:cxn modelId="{DE05E400-1C41-4A3D-9547-0B1887453AED}" type="presOf" srcId="{212A52DD-1B22-4324-9A56-126C02616DDC}" destId="{7E7074A7-01E5-4E18-BB83-2C6BA1588962}" srcOrd="0" destOrd="0" presId="urn:microsoft.com/office/officeart/2005/8/layout/hProcess4"/>
    <dgm:cxn modelId="{3EA53F02-67FC-4B14-B1E5-8AA8AF88DDF3}" srcId="{070043BC-1A72-4348-9AEB-5C27DB32EC01}" destId="{1D0480A7-EB9D-4426-9C29-831D6F9B7EB9}" srcOrd="1" destOrd="0" parTransId="{C6C29FA4-40A9-45EE-8553-CC4A9C7AF6AF}" sibTransId="{B22E6D84-1636-4374-9588-6C6E770534C1}"/>
    <dgm:cxn modelId="{B5205003-EAD9-444C-983F-16064356A07E}" srcId="{3D09BC8C-1CEA-4369-AF73-2EFF267CF297}" destId="{C9D6F62D-009C-48CF-BE71-FE356161916E}" srcOrd="2" destOrd="0" parTransId="{0E865B64-27E4-4D8B-95EA-91970D086D3A}" sibTransId="{D3ACD84C-C479-46EE-BF53-CC4EBB22465D}"/>
    <dgm:cxn modelId="{723F2A1A-F5FC-40F1-B9E3-6F91D4FD91CB}" type="presOf" srcId="{1D0480A7-EB9D-4426-9C29-831D6F9B7EB9}" destId="{C5985E55-081C-4EC9-8269-82101FE5111C}" srcOrd="1" destOrd="1" presId="urn:microsoft.com/office/officeart/2005/8/layout/hProcess4"/>
    <dgm:cxn modelId="{10EBCF25-0434-41BC-93AE-807239DD5127}" type="presOf" srcId="{EAC46956-D662-437E-9CDC-F0B11A9E548D}" destId="{D80F1E3C-D431-4D4A-A694-CF1DEFDAFE89}" srcOrd="1" destOrd="1" presId="urn:microsoft.com/office/officeart/2005/8/layout/hProcess4"/>
    <dgm:cxn modelId="{BB594926-F9D8-4138-904E-361DF2294694}" srcId="{3D09BC8C-1CEA-4369-AF73-2EFF267CF297}" destId="{81DC67F1-D1E9-42DA-8DDF-0B4835722C5E}" srcOrd="0" destOrd="0" parTransId="{4EF99655-C08D-4EAC-98E8-93DA273C135F}" sibTransId="{CD9380FE-F072-4DC2-A60A-65703611989B}"/>
    <dgm:cxn modelId="{C211E929-D391-4610-A49B-A9D2C9412899}" srcId="{B108964B-7381-4DE5-9562-4BBE4E09CDFC}" destId="{5E2959EE-2E9C-4FEE-BB34-DEBFA5FEE948}" srcOrd="1" destOrd="0" parTransId="{34954D5E-E36A-4836-8002-E33409FD07A8}" sibTransId="{7982B0D1-5B18-46C0-AB58-4EC1228BD97F}"/>
    <dgm:cxn modelId="{4ABE332B-B607-4438-86FE-4D596D9A6D0B}" srcId="{B108964B-7381-4DE5-9562-4BBE4E09CDFC}" destId="{3D09BC8C-1CEA-4369-AF73-2EFF267CF297}" srcOrd="0" destOrd="0" parTransId="{4B692810-395D-4528-BE65-0AE00FB5E5FA}" sibTransId="{212A52DD-1B22-4324-9A56-126C02616DDC}"/>
    <dgm:cxn modelId="{5F54C036-7502-4355-9510-0B7B50F59C67}" type="presOf" srcId="{5E2959EE-2E9C-4FEE-BB34-DEBFA5FEE948}" destId="{01F8ABEF-96B1-4685-AE1D-8FBB708BB4A6}" srcOrd="0" destOrd="0" presId="urn:microsoft.com/office/officeart/2005/8/layout/hProcess4"/>
    <dgm:cxn modelId="{1194A53E-A6E8-49D0-8498-97DFBA8608E4}" type="presOf" srcId="{81DC67F1-D1E9-42DA-8DDF-0B4835722C5E}" destId="{D80F1E3C-D431-4D4A-A694-CF1DEFDAFE89}" srcOrd="1" destOrd="0" presId="urn:microsoft.com/office/officeart/2005/8/layout/hProcess4"/>
    <dgm:cxn modelId="{44D9955C-D16C-41C7-A455-913E7168698C}" type="presOf" srcId="{B108964B-7381-4DE5-9562-4BBE4E09CDFC}" destId="{5D53279B-6013-457F-A248-CE931FFCF277}" srcOrd="0" destOrd="0" presId="urn:microsoft.com/office/officeart/2005/8/layout/hProcess4"/>
    <dgm:cxn modelId="{F66EB45F-FA8E-415B-8BAF-109DB776EC85}" srcId="{2103BAA5-11EC-4ED7-8CC4-6278F60A43D8}" destId="{801004AF-19BE-4A66-AA9F-6997EB66911A}" srcOrd="0" destOrd="0" parTransId="{25C36129-B830-45FE-A2C6-C21DDA1B2FFF}" sibTransId="{628ADE9E-8B0E-446D-83B5-28C3E427808C}"/>
    <dgm:cxn modelId="{F8DCE761-F367-4D28-8226-19FE6090A949}" type="presOf" srcId="{43873EFA-5D75-4521-B00E-96AD07965068}" destId="{C5985E55-081C-4EC9-8269-82101FE5111C}" srcOrd="1" destOrd="0" presId="urn:microsoft.com/office/officeart/2005/8/layout/hProcess4"/>
    <dgm:cxn modelId="{3B2BE941-CE03-497E-8692-99F258E975A2}" srcId="{2103BAA5-11EC-4ED7-8CC4-6278F60A43D8}" destId="{68894855-3AA8-45FC-814C-A65DE4153F49}" srcOrd="1" destOrd="0" parTransId="{8F92BAFD-F05E-415A-8B89-BFFD1B71A348}" sibTransId="{C29A6342-63E7-47A8-B0BD-981599CF331F}"/>
    <dgm:cxn modelId="{F9AC5F6A-7DAC-46DA-BA68-73865DC5B065}" type="presOf" srcId="{3D09BC8C-1CEA-4369-AF73-2EFF267CF297}" destId="{AA8C4309-E9BA-45BE-8C75-B6C5EA53516E}" srcOrd="0" destOrd="0" presId="urn:microsoft.com/office/officeart/2005/8/layout/hProcess4"/>
    <dgm:cxn modelId="{69DB986A-A063-4B54-884D-2E30746DC904}" type="presOf" srcId="{8071AEA9-0BA2-4DFE-B90C-7631E5974B21}" destId="{0B8C5FD0-71CA-4960-B1CC-6EC32E1D2675}" srcOrd="0" destOrd="3" presId="urn:microsoft.com/office/officeart/2005/8/layout/hProcess4"/>
    <dgm:cxn modelId="{031F0C4C-C765-4F93-92B4-C2B411A61690}" type="presOf" srcId="{A7A49288-6786-4F5F-BC4E-9A300DD7C757}" destId="{0B8C5FD0-71CA-4960-B1CC-6EC32E1D2675}" srcOrd="0" destOrd="4" presId="urn:microsoft.com/office/officeart/2005/8/layout/hProcess4"/>
    <dgm:cxn modelId="{36D67D6E-6412-4F68-9866-31012D2F3C7A}" srcId="{2103BAA5-11EC-4ED7-8CC4-6278F60A43D8}" destId="{4955020A-F9AE-48B7-B6C7-1368A322B717}" srcOrd="2" destOrd="0" parTransId="{BD8281C5-7BE1-4884-8D78-B9F45DF5386D}" sibTransId="{DCF28761-F33D-4B06-8BB6-BF24DEB110A8}"/>
    <dgm:cxn modelId="{21C5B74E-3F4F-40FC-A6D3-2873362733F9}" type="presOf" srcId="{7982B0D1-5B18-46C0-AB58-4EC1228BD97F}" destId="{34B847FA-61FF-4DA2-A4FE-F2F35B024A56}" srcOrd="0" destOrd="0" presId="urn:microsoft.com/office/officeart/2005/8/layout/hProcess4"/>
    <dgm:cxn modelId="{9F61114F-F698-44BC-A2F8-E1460AF93A09}" type="presOf" srcId="{81DC67F1-D1E9-42DA-8DDF-0B4835722C5E}" destId="{4B6D8A99-4D21-4D8B-A253-39CFD37B8A3C}" srcOrd="0" destOrd="0" presId="urn:microsoft.com/office/officeart/2005/8/layout/hProcess4"/>
    <dgm:cxn modelId="{850A7E55-86E4-44F7-B1FF-E327B51F686B}" srcId="{070043BC-1A72-4348-9AEB-5C27DB32EC01}" destId="{43873EFA-5D75-4521-B00E-96AD07965068}" srcOrd="0" destOrd="0" parTransId="{FB4E8BB0-18C5-499C-A542-351081EF9646}" sibTransId="{7DBB8D59-4DB9-407A-9D7A-14AEDD99D0E8}"/>
    <dgm:cxn modelId="{E416E359-92CC-424B-A5BF-3C23B408845A}" srcId="{5E2959EE-2E9C-4FEE-BB34-DEBFA5FEE948}" destId="{A7A49288-6786-4F5F-BC4E-9A300DD7C757}" srcOrd="4" destOrd="0" parTransId="{4F1556CE-B479-41A2-AAB6-7317B23C667A}" sibTransId="{DE85EE4B-63D9-49DB-8344-E18FAAD05481}"/>
    <dgm:cxn modelId="{FE735D5A-1199-4F7E-B5E2-CCB617A85A02}" type="presOf" srcId="{C9D6F62D-009C-48CF-BE71-FE356161916E}" destId="{D80F1E3C-D431-4D4A-A694-CF1DEFDAFE89}" srcOrd="1" destOrd="2" presId="urn:microsoft.com/office/officeart/2005/8/layout/hProcess4"/>
    <dgm:cxn modelId="{1C771D83-C5D2-4959-BAA9-680A92F76590}" type="presOf" srcId="{84C4D05F-0A9C-42E9-8169-DB510D1FE8AD}" destId="{39892B28-2445-4E2E-BCB7-42A76066AE44}" srcOrd="0" destOrd="0" presId="urn:microsoft.com/office/officeart/2005/8/layout/hProcess4"/>
    <dgm:cxn modelId="{79746183-3D97-4887-BC9A-97203E8A993B}" type="presOf" srcId="{1D0480A7-EB9D-4426-9C29-831D6F9B7EB9}" destId="{7442C37F-2CB0-48D8-ABA3-1A7E58BEA00F}" srcOrd="0" destOrd="1" presId="urn:microsoft.com/office/officeart/2005/8/layout/hProcess4"/>
    <dgm:cxn modelId="{35551687-9607-479A-B303-4448452DB48D}" type="presOf" srcId="{4955020A-F9AE-48B7-B6C7-1368A322B717}" destId="{15E4E343-F228-4B36-BA6D-0CF94C6F896B}" srcOrd="1" destOrd="2" presId="urn:microsoft.com/office/officeart/2005/8/layout/hProcess4"/>
    <dgm:cxn modelId="{D763EF8A-E547-479F-B3E1-12D41C7CD1C9}" type="presOf" srcId="{74034635-CCFD-4256-9828-B1B5818ED237}" destId="{0B8C5FD0-71CA-4960-B1CC-6EC32E1D2675}" srcOrd="0" destOrd="2" presId="urn:microsoft.com/office/officeart/2005/8/layout/hProcess4"/>
    <dgm:cxn modelId="{5491AF8D-1C00-4914-854C-947327462DF9}" srcId="{B108964B-7381-4DE5-9562-4BBE4E09CDFC}" destId="{2103BAA5-11EC-4ED7-8CC4-6278F60A43D8}" srcOrd="2" destOrd="0" parTransId="{B9AC0000-BBFE-4124-8419-9E40BD7449CA}" sibTransId="{84C4D05F-0A9C-42E9-8169-DB510D1FE8AD}"/>
    <dgm:cxn modelId="{02880C8E-C4A7-4961-9776-9B44BDF948AC}" type="presOf" srcId="{669DB452-2D4E-4C82-9925-4C95C8C5CA19}" destId="{0B8C5FD0-71CA-4960-B1CC-6EC32E1D2675}" srcOrd="0" destOrd="0" presId="urn:microsoft.com/office/officeart/2005/8/layout/hProcess4"/>
    <dgm:cxn modelId="{FFBA9F99-6DFD-48D5-A11E-E43EFD93BA80}" srcId="{5E2959EE-2E9C-4FEE-BB34-DEBFA5FEE948}" destId="{74034635-CCFD-4256-9828-B1B5818ED237}" srcOrd="2" destOrd="0" parTransId="{F83E45E4-56BC-4785-85CF-18B2CBB38CE5}" sibTransId="{E19E2A26-A44C-4B0B-A0A3-C0B3539E7D91}"/>
    <dgm:cxn modelId="{35FBD499-77E6-42A7-AAE0-DD1C207372F2}" type="presOf" srcId="{801004AF-19BE-4A66-AA9F-6997EB66911A}" destId="{39FC03A2-006F-4C0E-9355-2B330EF39391}" srcOrd="0" destOrd="0" presId="urn:microsoft.com/office/officeart/2005/8/layout/hProcess4"/>
    <dgm:cxn modelId="{5482B39B-3001-4BCB-9FE9-863B15A18B5D}" type="presOf" srcId="{4955020A-F9AE-48B7-B6C7-1368A322B717}" destId="{39FC03A2-006F-4C0E-9355-2B330EF39391}" srcOrd="0" destOrd="2" presId="urn:microsoft.com/office/officeart/2005/8/layout/hProcess4"/>
    <dgm:cxn modelId="{E7FE1A9D-1A8B-4390-A242-DB7C83059DDC}" type="presOf" srcId="{68894855-3AA8-45FC-814C-A65DE4153F49}" destId="{39FC03A2-006F-4C0E-9355-2B330EF39391}" srcOrd="0" destOrd="1" presId="urn:microsoft.com/office/officeart/2005/8/layout/hProcess4"/>
    <dgm:cxn modelId="{36EDF49E-8C3F-4522-AACA-E93DC57F613C}" type="presOf" srcId="{801004AF-19BE-4A66-AA9F-6997EB66911A}" destId="{15E4E343-F228-4B36-BA6D-0CF94C6F896B}" srcOrd="1" destOrd="0" presId="urn:microsoft.com/office/officeart/2005/8/layout/hProcess4"/>
    <dgm:cxn modelId="{756105AC-F881-4499-94E6-EADEA40D53CE}" srcId="{070043BC-1A72-4348-9AEB-5C27DB32EC01}" destId="{73448E1F-D4C6-4E57-B7F5-482341173012}" srcOrd="2" destOrd="0" parTransId="{4A677859-F4E7-48BE-AF9B-7BFCBAE476E3}" sibTransId="{F8FDD019-611D-4478-AF41-112C137B032E}"/>
    <dgm:cxn modelId="{C89A9ABA-D03B-49A5-9A8C-336524205869}" type="presOf" srcId="{73448E1F-D4C6-4E57-B7F5-482341173012}" destId="{C5985E55-081C-4EC9-8269-82101FE5111C}" srcOrd="1" destOrd="2" presId="urn:microsoft.com/office/officeart/2005/8/layout/hProcess4"/>
    <dgm:cxn modelId="{45BC26BB-0625-412D-B58A-F97F423CAEED}" srcId="{5E2959EE-2E9C-4FEE-BB34-DEBFA5FEE948}" destId="{8071AEA9-0BA2-4DFE-B90C-7631E5974B21}" srcOrd="3" destOrd="0" parTransId="{F07A0DEE-52B5-4786-BC8F-664ED8292D9C}" sibTransId="{AC4B7A24-9436-4A67-9913-07DF6A277C36}"/>
    <dgm:cxn modelId="{B41C42C1-5C4F-40EB-BDBF-DEF064663651}" type="presOf" srcId="{070043BC-1A72-4348-9AEB-5C27DB32EC01}" destId="{3D16C22A-75E7-458C-8459-B6A749D62767}" srcOrd="0" destOrd="0" presId="urn:microsoft.com/office/officeart/2005/8/layout/hProcess4"/>
    <dgm:cxn modelId="{280439C3-DFA5-4E66-BE57-87EA07FAD0BC}" srcId="{B108964B-7381-4DE5-9562-4BBE4E09CDFC}" destId="{070043BC-1A72-4348-9AEB-5C27DB32EC01}" srcOrd="3" destOrd="0" parTransId="{764B04B5-E6CE-4852-8129-365649B7339D}" sibTransId="{A3F26CC7-C0D6-4F9A-8D6A-9A21A246A167}"/>
    <dgm:cxn modelId="{E3813DC3-17AE-4E1F-A093-4C5C9DD35314}" type="presOf" srcId="{C9D6F62D-009C-48CF-BE71-FE356161916E}" destId="{4B6D8A99-4D21-4D8B-A253-39CFD37B8A3C}" srcOrd="0" destOrd="2" presId="urn:microsoft.com/office/officeart/2005/8/layout/hProcess4"/>
    <dgm:cxn modelId="{143D9ACA-F21D-495C-8C5B-16C90F1541E1}" type="presOf" srcId="{43873EFA-5D75-4521-B00E-96AD07965068}" destId="{7442C37F-2CB0-48D8-ABA3-1A7E58BEA00F}" srcOrd="0" destOrd="0" presId="urn:microsoft.com/office/officeart/2005/8/layout/hProcess4"/>
    <dgm:cxn modelId="{5F7CC5CA-A258-4D2C-B3F8-2401FDE9D67C}" type="presOf" srcId="{669DB452-2D4E-4C82-9925-4C95C8C5CA19}" destId="{4DFAA9A7-2943-4B47-B96B-C19992675283}" srcOrd="1" destOrd="0" presId="urn:microsoft.com/office/officeart/2005/8/layout/hProcess4"/>
    <dgm:cxn modelId="{3D4199D2-CE8C-4699-82A3-B274C006829A}" srcId="{3D09BC8C-1CEA-4369-AF73-2EFF267CF297}" destId="{EAC46956-D662-437E-9CDC-F0B11A9E548D}" srcOrd="1" destOrd="0" parTransId="{84CB31CA-5C40-4D6C-A438-A91F2CEA138E}" sibTransId="{C7B32E25-2776-48D2-88C9-6FE942B20268}"/>
    <dgm:cxn modelId="{2E0F6BD5-7EA2-4D2D-9BFD-7F5E83FBA3C2}" srcId="{5E2959EE-2E9C-4FEE-BB34-DEBFA5FEE948}" destId="{ACB932A1-EC03-4176-BA1A-01C802656241}" srcOrd="1" destOrd="0" parTransId="{DA3B255F-B01F-4D42-9102-CAA2407C1508}" sibTransId="{6751F73B-2590-4E14-BD49-F7D23760B178}"/>
    <dgm:cxn modelId="{101590D7-567B-4911-BE2B-2BA29D8B2BCB}" type="presOf" srcId="{68894855-3AA8-45FC-814C-A65DE4153F49}" destId="{15E4E343-F228-4B36-BA6D-0CF94C6F896B}" srcOrd="1" destOrd="1" presId="urn:microsoft.com/office/officeart/2005/8/layout/hProcess4"/>
    <dgm:cxn modelId="{B12948DA-E671-435C-8255-180BFA5A9B71}" type="presOf" srcId="{73448E1F-D4C6-4E57-B7F5-482341173012}" destId="{7442C37F-2CB0-48D8-ABA3-1A7E58BEA00F}" srcOrd="0" destOrd="2" presId="urn:microsoft.com/office/officeart/2005/8/layout/hProcess4"/>
    <dgm:cxn modelId="{5F9596DF-1217-4AC0-B1AB-E04A4362D38E}" type="presOf" srcId="{2103BAA5-11EC-4ED7-8CC4-6278F60A43D8}" destId="{F30E0487-7146-4158-9903-B050FE27C04C}" srcOrd="0" destOrd="0" presId="urn:microsoft.com/office/officeart/2005/8/layout/hProcess4"/>
    <dgm:cxn modelId="{4B50C4E6-6A4F-4082-AEB4-912C66E1E80A}" type="presOf" srcId="{8071AEA9-0BA2-4DFE-B90C-7631E5974B21}" destId="{4DFAA9A7-2943-4B47-B96B-C19992675283}" srcOrd="1" destOrd="3" presId="urn:microsoft.com/office/officeart/2005/8/layout/hProcess4"/>
    <dgm:cxn modelId="{3FB310ED-60A8-45B1-A68C-4D1CE93F1632}" type="presOf" srcId="{74034635-CCFD-4256-9828-B1B5818ED237}" destId="{4DFAA9A7-2943-4B47-B96B-C19992675283}" srcOrd="1" destOrd="2" presId="urn:microsoft.com/office/officeart/2005/8/layout/hProcess4"/>
    <dgm:cxn modelId="{3692C8EF-C3D6-453A-B308-B5C9369D3F9D}" srcId="{5E2959EE-2E9C-4FEE-BB34-DEBFA5FEE948}" destId="{669DB452-2D4E-4C82-9925-4C95C8C5CA19}" srcOrd="0" destOrd="0" parTransId="{CFB0AE89-1397-479E-9C7D-8131F3FBA9A6}" sibTransId="{FAB59945-5596-4D48-8A16-95829A1C5635}"/>
    <dgm:cxn modelId="{A80C11F3-D656-45BB-A1AF-3C430382C332}" type="presOf" srcId="{ACB932A1-EC03-4176-BA1A-01C802656241}" destId="{4DFAA9A7-2943-4B47-B96B-C19992675283}" srcOrd="1" destOrd="1" presId="urn:microsoft.com/office/officeart/2005/8/layout/hProcess4"/>
    <dgm:cxn modelId="{D36766F6-F7F5-45CF-99E1-6B2924DDDCDF}" type="presOf" srcId="{A7A49288-6786-4F5F-BC4E-9A300DD7C757}" destId="{4DFAA9A7-2943-4B47-B96B-C19992675283}" srcOrd="1" destOrd="4" presId="urn:microsoft.com/office/officeart/2005/8/layout/hProcess4"/>
    <dgm:cxn modelId="{681917F8-B8DF-45EF-B6CE-025DCC4410E9}" type="presOf" srcId="{ACB932A1-EC03-4176-BA1A-01C802656241}" destId="{0B8C5FD0-71CA-4960-B1CC-6EC32E1D2675}" srcOrd="0" destOrd="1" presId="urn:microsoft.com/office/officeart/2005/8/layout/hProcess4"/>
    <dgm:cxn modelId="{EF548BFD-8D26-4335-994A-68D9CF842BD1}" type="presOf" srcId="{EAC46956-D662-437E-9CDC-F0B11A9E548D}" destId="{4B6D8A99-4D21-4D8B-A253-39CFD37B8A3C}" srcOrd="0" destOrd="1" presId="urn:microsoft.com/office/officeart/2005/8/layout/hProcess4"/>
    <dgm:cxn modelId="{0DFDF493-5D98-454D-BAD2-E1686ED738A6}" type="presParOf" srcId="{5D53279B-6013-457F-A248-CE931FFCF277}" destId="{AD4BC69A-21D5-460A-9211-2C5E1A0F2539}" srcOrd="0" destOrd="0" presId="urn:microsoft.com/office/officeart/2005/8/layout/hProcess4"/>
    <dgm:cxn modelId="{BFEC762D-B1D6-4DC0-93A7-4EACCEE88B42}" type="presParOf" srcId="{5D53279B-6013-457F-A248-CE931FFCF277}" destId="{E8AB4D48-D74B-4DC7-9F95-7A2958FDE6DD}" srcOrd="1" destOrd="0" presId="urn:microsoft.com/office/officeart/2005/8/layout/hProcess4"/>
    <dgm:cxn modelId="{4491C094-5F01-4105-83DD-BCCBECF5AAB6}" type="presParOf" srcId="{5D53279B-6013-457F-A248-CE931FFCF277}" destId="{735FE49D-4751-4CDD-8EC2-6CF821AF584C}" srcOrd="2" destOrd="0" presId="urn:microsoft.com/office/officeart/2005/8/layout/hProcess4"/>
    <dgm:cxn modelId="{554A3ECE-6A8F-47D6-AB23-CFE3A1C4FC57}" type="presParOf" srcId="{735FE49D-4751-4CDD-8EC2-6CF821AF584C}" destId="{CB6CFD33-B7CD-4E26-81F6-6C99C49C1127}" srcOrd="0" destOrd="0" presId="urn:microsoft.com/office/officeart/2005/8/layout/hProcess4"/>
    <dgm:cxn modelId="{D1E0E658-15B8-42F4-ADD2-6F138408BA5A}" type="presParOf" srcId="{CB6CFD33-B7CD-4E26-81F6-6C99C49C1127}" destId="{1909A624-D37B-4557-B0A2-62796044E768}" srcOrd="0" destOrd="0" presId="urn:microsoft.com/office/officeart/2005/8/layout/hProcess4"/>
    <dgm:cxn modelId="{7AF15911-F890-4887-A9EC-677372B8D10F}" type="presParOf" srcId="{CB6CFD33-B7CD-4E26-81F6-6C99C49C1127}" destId="{4B6D8A99-4D21-4D8B-A253-39CFD37B8A3C}" srcOrd="1" destOrd="0" presId="urn:microsoft.com/office/officeart/2005/8/layout/hProcess4"/>
    <dgm:cxn modelId="{B03D5C84-BBF9-48ED-8D1E-6136137DAA52}" type="presParOf" srcId="{CB6CFD33-B7CD-4E26-81F6-6C99C49C1127}" destId="{D80F1E3C-D431-4D4A-A694-CF1DEFDAFE89}" srcOrd="2" destOrd="0" presId="urn:microsoft.com/office/officeart/2005/8/layout/hProcess4"/>
    <dgm:cxn modelId="{F90ADA64-24CF-4960-88AD-A4731CFE0983}" type="presParOf" srcId="{CB6CFD33-B7CD-4E26-81F6-6C99C49C1127}" destId="{AA8C4309-E9BA-45BE-8C75-B6C5EA53516E}" srcOrd="3" destOrd="0" presId="urn:microsoft.com/office/officeart/2005/8/layout/hProcess4"/>
    <dgm:cxn modelId="{2A23DFFB-2023-4139-AB80-23ED8A869F1F}" type="presParOf" srcId="{CB6CFD33-B7CD-4E26-81F6-6C99C49C1127}" destId="{017CB861-BC0E-4BBC-801F-32ECDC7614F8}" srcOrd="4" destOrd="0" presId="urn:microsoft.com/office/officeart/2005/8/layout/hProcess4"/>
    <dgm:cxn modelId="{B9C2F987-796C-492D-A61D-48381BF735F5}" type="presParOf" srcId="{735FE49D-4751-4CDD-8EC2-6CF821AF584C}" destId="{7E7074A7-01E5-4E18-BB83-2C6BA1588962}" srcOrd="1" destOrd="0" presId="urn:microsoft.com/office/officeart/2005/8/layout/hProcess4"/>
    <dgm:cxn modelId="{570ECEF2-A24C-4163-8109-78FA32D83BA8}" type="presParOf" srcId="{735FE49D-4751-4CDD-8EC2-6CF821AF584C}" destId="{03D0208F-52AF-4557-B93B-621C831D8E2F}" srcOrd="2" destOrd="0" presId="urn:microsoft.com/office/officeart/2005/8/layout/hProcess4"/>
    <dgm:cxn modelId="{295FEBF5-EC63-4401-90DC-CEA4E9A09027}" type="presParOf" srcId="{03D0208F-52AF-4557-B93B-621C831D8E2F}" destId="{93665887-F067-4E03-B872-22F469D75C65}" srcOrd="0" destOrd="0" presId="urn:microsoft.com/office/officeart/2005/8/layout/hProcess4"/>
    <dgm:cxn modelId="{19C00D0C-08E7-4D89-8D65-606B9D55F137}" type="presParOf" srcId="{03D0208F-52AF-4557-B93B-621C831D8E2F}" destId="{0B8C5FD0-71CA-4960-B1CC-6EC32E1D2675}" srcOrd="1" destOrd="0" presId="urn:microsoft.com/office/officeart/2005/8/layout/hProcess4"/>
    <dgm:cxn modelId="{D2B4E82A-F681-48CA-9C63-52B08AB3ADCD}" type="presParOf" srcId="{03D0208F-52AF-4557-B93B-621C831D8E2F}" destId="{4DFAA9A7-2943-4B47-B96B-C19992675283}" srcOrd="2" destOrd="0" presId="urn:microsoft.com/office/officeart/2005/8/layout/hProcess4"/>
    <dgm:cxn modelId="{F96BA93F-E8CD-4CB0-9BA9-90E8CA6EB9AA}" type="presParOf" srcId="{03D0208F-52AF-4557-B93B-621C831D8E2F}" destId="{01F8ABEF-96B1-4685-AE1D-8FBB708BB4A6}" srcOrd="3" destOrd="0" presId="urn:microsoft.com/office/officeart/2005/8/layout/hProcess4"/>
    <dgm:cxn modelId="{C161AC32-3563-4420-B4EC-6A8E62270033}" type="presParOf" srcId="{03D0208F-52AF-4557-B93B-621C831D8E2F}" destId="{6283E60E-DDBF-4873-9539-755D108630D7}" srcOrd="4" destOrd="0" presId="urn:microsoft.com/office/officeart/2005/8/layout/hProcess4"/>
    <dgm:cxn modelId="{FF859B41-9013-4FBE-A2F1-9B1B00CF75FE}" type="presParOf" srcId="{735FE49D-4751-4CDD-8EC2-6CF821AF584C}" destId="{34B847FA-61FF-4DA2-A4FE-F2F35B024A56}" srcOrd="3" destOrd="0" presId="urn:microsoft.com/office/officeart/2005/8/layout/hProcess4"/>
    <dgm:cxn modelId="{5B4E41F9-0262-4BE3-8E70-9C8032249F01}" type="presParOf" srcId="{735FE49D-4751-4CDD-8EC2-6CF821AF584C}" destId="{FEC72F0F-AD92-46B7-B2CF-0C9FDB2A399C}" srcOrd="4" destOrd="0" presId="urn:microsoft.com/office/officeart/2005/8/layout/hProcess4"/>
    <dgm:cxn modelId="{1CF1699B-495A-43F5-A8D2-37BDA709F1FF}" type="presParOf" srcId="{FEC72F0F-AD92-46B7-B2CF-0C9FDB2A399C}" destId="{960B29C9-C277-4746-9D1A-78CAA2A7EF3D}" srcOrd="0" destOrd="0" presId="urn:microsoft.com/office/officeart/2005/8/layout/hProcess4"/>
    <dgm:cxn modelId="{0BBC5FB3-9A1E-4A46-8972-74FF218BC07B}" type="presParOf" srcId="{FEC72F0F-AD92-46B7-B2CF-0C9FDB2A399C}" destId="{39FC03A2-006F-4C0E-9355-2B330EF39391}" srcOrd="1" destOrd="0" presId="urn:microsoft.com/office/officeart/2005/8/layout/hProcess4"/>
    <dgm:cxn modelId="{2D7F6F79-DE2B-4631-BD0B-BF110B1D4333}" type="presParOf" srcId="{FEC72F0F-AD92-46B7-B2CF-0C9FDB2A399C}" destId="{15E4E343-F228-4B36-BA6D-0CF94C6F896B}" srcOrd="2" destOrd="0" presId="urn:microsoft.com/office/officeart/2005/8/layout/hProcess4"/>
    <dgm:cxn modelId="{8EC5ADC8-AF1D-4744-A872-B8688931F7A9}" type="presParOf" srcId="{FEC72F0F-AD92-46B7-B2CF-0C9FDB2A399C}" destId="{F30E0487-7146-4158-9903-B050FE27C04C}" srcOrd="3" destOrd="0" presId="urn:microsoft.com/office/officeart/2005/8/layout/hProcess4"/>
    <dgm:cxn modelId="{F11E0CE1-8378-43DC-A66D-B83FBC2FD2FB}" type="presParOf" srcId="{FEC72F0F-AD92-46B7-B2CF-0C9FDB2A399C}" destId="{E6393E8A-0F66-4C4D-BB71-1A12FB1C890A}" srcOrd="4" destOrd="0" presId="urn:microsoft.com/office/officeart/2005/8/layout/hProcess4"/>
    <dgm:cxn modelId="{2C7B2526-0B9B-4C5C-8C29-C3F2D54E9FEC}" type="presParOf" srcId="{735FE49D-4751-4CDD-8EC2-6CF821AF584C}" destId="{39892B28-2445-4E2E-BCB7-42A76066AE44}" srcOrd="5" destOrd="0" presId="urn:microsoft.com/office/officeart/2005/8/layout/hProcess4"/>
    <dgm:cxn modelId="{7773F49B-D7B7-4336-B05E-FAD662FB923B}" type="presParOf" srcId="{735FE49D-4751-4CDD-8EC2-6CF821AF584C}" destId="{655F2173-ACA4-48A8-B30F-5490E98B7534}" srcOrd="6" destOrd="0" presId="urn:microsoft.com/office/officeart/2005/8/layout/hProcess4"/>
    <dgm:cxn modelId="{93B3B981-7BE8-4CB7-B66D-B8AC9BD08F84}" type="presParOf" srcId="{655F2173-ACA4-48A8-B30F-5490E98B7534}" destId="{C4A5FC0D-CCC8-45CC-9237-B7B18B531C01}" srcOrd="0" destOrd="0" presId="urn:microsoft.com/office/officeart/2005/8/layout/hProcess4"/>
    <dgm:cxn modelId="{D44C34B9-7640-41F2-BEAB-1C151B516117}" type="presParOf" srcId="{655F2173-ACA4-48A8-B30F-5490E98B7534}" destId="{7442C37F-2CB0-48D8-ABA3-1A7E58BEA00F}" srcOrd="1" destOrd="0" presId="urn:microsoft.com/office/officeart/2005/8/layout/hProcess4"/>
    <dgm:cxn modelId="{43C573C7-F005-47E1-A08F-67F64AA9CB7E}" type="presParOf" srcId="{655F2173-ACA4-48A8-B30F-5490E98B7534}" destId="{C5985E55-081C-4EC9-8269-82101FE5111C}" srcOrd="2" destOrd="0" presId="urn:microsoft.com/office/officeart/2005/8/layout/hProcess4"/>
    <dgm:cxn modelId="{04A062A2-69F1-4512-9889-68945776BF4B}" type="presParOf" srcId="{655F2173-ACA4-48A8-B30F-5490E98B7534}" destId="{3D16C22A-75E7-458C-8459-B6A749D62767}" srcOrd="3" destOrd="0" presId="urn:microsoft.com/office/officeart/2005/8/layout/hProcess4"/>
    <dgm:cxn modelId="{2EEB0455-F692-4B5A-AD34-F954118CFA3C}" type="presParOf" srcId="{655F2173-ACA4-48A8-B30F-5490E98B7534}" destId="{328D0FB5-3EB1-4864-8F44-64A7CD11C591}" srcOrd="4" destOrd="0" presId="urn:microsoft.com/office/officeart/2005/8/layout/hProcess4"/>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6D8A99-4D21-4D8B-A253-39CFD37B8A3C}">
      <dsp:nvSpPr>
        <dsp:cNvPr id="0" name=""/>
        <dsp:cNvSpPr/>
      </dsp:nvSpPr>
      <dsp:spPr>
        <a:xfrm>
          <a:off x="3468" y="440742"/>
          <a:ext cx="1357044" cy="2208424"/>
        </a:xfrm>
        <a:prstGeom prst="roundRect">
          <a:avLst>
            <a:gd name="adj" fmla="val 10000"/>
          </a:avLst>
        </a:prstGeom>
        <a:solidFill>
          <a:schemeClr val="bg1">
            <a:lumMod val="7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182880" rIns="0" bIns="0" numCol="1" spcCol="1270" anchor="t" anchorCtr="0">
          <a:noAutofit/>
        </a:bodyPr>
        <a:lstStyle/>
        <a:p>
          <a:pPr marL="114300" lvl="1" indent="-114300" algn="l" defTabSz="533400">
            <a:lnSpc>
              <a:spcPct val="90000"/>
            </a:lnSpc>
            <a:spcBef>
              <a:spcPct val="0"/>
            </a:spcBef>
            <a:spcAft>
              <a:spcPct val="15000"/>
            </a:spcAft>
            <a:buChar char="•"/>
          </a:pPr>
          <a:r>
            <a:rPr lang="en-US" sz="1200" kern="1200"/>
            <a:t>Sit as close to the front as possible.</a:t>
          </a:r>
        </a:p>
        <a:p>
          <a:pPr marL="114300" lvl="1" indent="-114300" algn="l" defTabSz="533400">
            <a:lnSpc>
              <a:spcPct val="90000"/>
            </a:lnSpc>
            <a:spcBef>
              <a:spcPct val="0"/>
            </a:spcBef>
            <a:spcAft>
              <a:spcPct val="15000"/>
            </a:spcAft>
            <a:buChar char="•"/>
          </a:pPr>
          <a:r>
            <a:rPr lang="en-US" sz="1200" kern="1200"/>
            <a:t>Try to ignore unusual accents and habits of the speaker.</a:t>
          </a:r>
        </a:p>
        <a:p>
          <a:pPr marL="114300" lvl="1" indent="-114300" algn="l" defTabSz="533400">
            <a:lnSpc>
              <a:spcPct val="90000"/>
            </a:lnSpc>
            <a:spcBef>
              <a:spcPct val="0"/>
            </a:spcBef>
            <a:spcAft>
              <a:spcPct val="15000"/>
            </a:spcAft>
            <a:buChar char="•"/>
          </a:pPr>
          <a:r>
            <a:rPr lang="en-US" sz="1200" kern="1200"/>
            <a:t>Screen out background noise and your own inner voice.</a:t>
          </a:r>
        </a:p>
      </dsp:txBody>
      <dsp:txXfrm>
        <a:off x="43214" y="480488"/>
        <a:ext cx="1277552" cy="1655698"/>
      </dsp:txXfrm>
    </dsp:sp>
    <dsp:sp modelId="{7E7074A7-01E5-4E18-BB83-2C6BA1588962}">
      <dsp:nvSpPr>
        <dsp:cNvPr id="0" name=""/>
        <dsp:cNvSpPr/>
      </dsp:nvSpPr>
      <dsp:spPr>
        <a:xfrm rot="975999">
          <a:off x="395057" y="1431311"/>
          <a:ext cx="2215535" cy="1723897"/>
        </a:xfrm>
        <a:prstGeom prst="leftCircularArrow">
          <a:avLst>
            <a:gd name="adj1" fmla="val 3058"/>
            <a:gd name="adj2" fmla="val 375464"/>
            <a:gd name="adj3" fmla="val 786586"/>
            <a:gd name="adj4" fmla="val 7660101"/>
            <a:gd name="adj5" fmla="val 3568"/>
          </a:avLst>
        </a:prstGeom>
        <a:solidFill>
          <a:schemeClr val="tx1"/>
        </a:solidFill>
        <a:ln>
          <a:solidFill>
            <a:schemeClr val="tx1"/>
          </a:solidFill>
        </a:ln>
        <a:effectLst/>
      </dsp:spPr>
      <dsp:style>
        <a:lnRef idx="0">
          <a:scrgbClr r="0" g="0" b="0"/>
        </a:lnRef>
        <a:fillRef idx="1">
          <a:scrgbClr r="0" g="0" b="0"/>
        </a:fillRef>
        <a:effectRef idx="0">
          <a:scrgbClr r="0" g="0" b="0"/>
        </a:effectRef>
        <a:fontRef idx="minor">
          <a:schemeClr val="lt1"/>
        </a:fontRef>
      </dsp:style>
    </dsp:sp>
    <dsp:sp modelId="{AA8C4309-E9BA-45BE-8C75-B6C5EA53516E}">
      <dsp:nvSpPr>
        <dsp:cNvPr id="0" name=""/>
        <dsp:cNvSpPr/>
      </dsp:nvSpPr>
      <dsp:spPr>
        <a:xfrm>
          <a:off x="252766" y="2413586"/>
          <a:ext cx="1206261" cy="479690"/>
        </a:xfrm>
        <a:prstGeom prst="roundRect">
          <a:avLst>
            <a:gd name="adj" fmla="val 10000"/>
          </a:avLst>
        </a:prstGeom>
        <a:solidFill>
          <a:schemeClr val="accent1">
            <a:lumMod val="20000"/>
            <a:lumOff val="80000"/>
          </a:schemeClr>
        </a:solidFill>
        <a:ln w="12700" cap="flat" cmpd="sng" algn="ctr">
          <a:solidFill>
            <a:schemeClr val="tx1"/>
          </a:solidFill>
          <a:prstDash val="solid"/>
          <a:miter lim="800000"/>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tx1"/>
              </a:solidFill>
              <a:latin typeface="+mn-lt"/>
            </a:rPr>
            <a:t>Screen Distractions</a:t>
          </a:r>
        </a:p>
      </dsp:txBody>
      <dsp:txXfrm>
        <a:off x="266816" y="2427636"/>
        <a:ext cx="1178161" cy="451590"/>
      </dsp:txXfrm>
    </dsp:sp>
    <dsp:sp modelId="{0B8C5FD0-71CA-4960-B1CC-6EC32E1D2675}">
      <dsp:nvSpPr>
        <dsp:cNvPr id="0" name=""/>
        <dsp:cNvSpPr/>
      </dsp:nvSpPr>
      <dsp:spPr>
        <a:xfrm>
          <a:off x="1762322" y="440742"/>
          <a:ext cx="1357044" cy="2208424"/>
        </a:xfrm>
        <a:prstGeom prst="roundRect">
          <a:avLst>
            <a:gd name="adj" fmla="val 10000"/>
          </a:avLst>
        </a:prstGeom>
        <a:solidFill>
          <a:schemeClr val="bg1">
            <a:lumMod val="8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t" anchorCtr="0">
          <a:noAutofit/>
        </a:bodyPr>
        <a:lstStyle/>
        <a:p>
          <a:pPr marL="114300" lvl="1" indent="-114300" algn="l" defTabSz="533400">
            <a:lnSpc>
              <a:spcPct val="90000"/>
            </a:lnSpc>
            <a:spcBef>
              <a:spcPct val="0"/>
            </a:spcBef>
            <a:spcAft>
              <a:spcPct val="15000"/>
            </a:spcAft>
            <a:buChar char="•"/>
          </a:pPr>
          <a:r>
            <a:rPr lang="en-US" sz="1200" kern="1200"/>
            <a:t>Maintain an upright posture.</a:t>
          </a:r>
        </a:p>
        <a:p>
          <a:pPr marL="114300" lvl="1" indent="-114300" algn="l" defTabSz="533400">
            <a:lnSpc>
              <a:spcPct val="90000"/>
            </a:lnSpc>
            <a:spcBef>
              <a:spcPct val="0"/>
            </a:spcBef>
            <a:spcAft>
              <a:spcPct val="15000"/>
            </a:spcAft>
            <a:buChar char="•"/>
          </a:pPr>
          <a:r>
            <a:rPr lang="en-US" sz="1200" kern="1200"/>
            <a:t>Keep eye contact with the speaker.</a:t>
          </a:r>
        </a:p>
        <a:p>
          <a:pPr marL="114300" lvl="1" indent="-114300" algn="l" defTabSz="533400">
            <a:lnSpc>
              <a:spcPct val="90000"/>
            </a:lnSpc>
            <a:spcBef>
              <a:spcPct val="0"/>
            </a:spcBef>
            <a:spcAft>
              <a:spcPct val="15000"/>
            </a:spcAft>
            <a:buChar char="•"/>
          </a:pPr>
          <a:r>
            <a:rPr lang="en-US" sz="1200" kern="1200"/>
            <a:t>Speak up during discussions.</a:t>
          </a:r>
        </a:p>
        <a:p>
          <a:pPr marL="114300" lvl="1" indent="-114300" algn="l" defTabSz="533400">
            <a:lnSpc>
              <a:spcPct val="90000"/>
            </a:lnSpc>
            <a:spcBef>
              <a:spcPct val="0"/>
            </a:spcBef>
            <a:spcAft>
              <a:spcPct val="15000"/>
            </a:spcAft>
            <a:buChar char="•"/>
          </a:pPr>
          <a:r>
            <a:rPr lang="en-US" sz="1200" kern="1200"/>
            <a:t>Ask questions.</a:t>
          </a:r>
        </a:p>
        <a:p>
          <a:pPr marL="114300" lvl="1" indent="-114300" algn="l" defTabSz="533400">
            <a:lnSpc>
              <a:spcPct val="90000"/>
            </a:lnSpc>
            <a:spcBef>
              <a:spcPct val="0"/>
            </a:spcBef>
            <a:spcAft>
              <a:spcPct val="15000"/>
            </a:spcAft>
            <a:buChar char="•"/>
          </a:pPr>
          <a:endParaRPr lang="en-US" sz="1200" kern="1200"/>
        </a:p>
      </dsp:txBody>
      <dsp:txXfrm>
        <a:off x="1802068" y="953722"/>
        <a:ext cx="1277552" cy="1655698"/>
      </dsp:txXfrm>
    </dsp:sp>
    <dsp:sp modelId="{34B847FA-61FF-4DA2-A4FE-F2F35B024A56}">
      <dsp:nvSpPr>
        <dsp:cNvPr id="0" name=""/>
        <dsp:cNvSpPr/>
      </dsp:nvSpPr>
      <dsp:spPr>
        <a:xfrm rot="20472638">
          <a:off x="2251421" y="-12930"/>
          <a:ext cx="2247543" cy="1736439"/>
        </a:xfrm>
        <a:prstGeom prst="circularArrow">
          <a:avLst>
            <a:gd name="adj1" fmla="val 3036"/>
            <a:gd name="adj2" fmla="val 372559"/>
            <a:gd name="adj3" fmla="val 20751497"/>
            <a:gd name="adj4" fmla="val 13875078"/>
            <a:gd name="adj5" fmla="val 3542"/>
          </a:avLst>
        </a:prstGeom>
        <a:solidFill>
          <a:schemeClr val="tx1"/>
        </a:solidFill>
        <a:ln>
          <a:solidFill>
            <a:schemeClr val="tx1"/>
          </a:solidFill>
        </a:ln>
        <a:effectLst/>
      </dsp:spPr>
      <dsp:style>
        <a:lnRef idx="0">
          <a:scrgbClr r="0" g="0" b="0"/>
        </a:lnRef>
        <a:fillRef idx="1">
          <a:scrgbClr r="0" g="0" b="0"/>
        </a:fillRef>
        <a:effectRef idx="0">
          <a:scrgbClr r="0" g="0" b="0"/>
        </a:effectRef>
        <a:fontRef idx="minor">
          <a:schemeClr val="lt1"/>
        </a:fontRef>
      </dsp:style>
    </dsp:sp>
    <dsp:sp modelId="{01F8ABEF-96B1-4685-AE1D-8FBB708BB4A6}">
      <dsp:nvSpPr>
        <dsp:cNvPr id="0" name=""/>
        <dsp:cNvSpPr/>
      </dsp:nvSpPr>
      <dsp:spPr>
        <a:xfrm>
          <a:off x="2142294" y="217043"/>
          <a:ext cx="1206261" cy="479690"/>
        </a:xfrm>
        <a:prstGeom prst="roundRect">
          <a:avLst>
            <a:gd name="adj" fmla="val 10000"/>
          </a:avLst>
        </a:prstGeom>
        <a:solidFill>
          <a:schemeClr val="accent1">
            <a:lumMod val="20000"/>
            <a:lumOff val="80000"/>
          </a:schemeClr>
        </a:solidFill>
        <a:ln w="12700" cap="flat" cmpd="sng" algn="ctr">
          <a:solidFill>
            <a:schemeClr val="tx1"/>
          </a:solidFill>
          <a:prstDash val="solid"/>
          <a:miter lim="800000"/>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tx1"/>
              </a:solidFill>
              <a:latin typeface="+mn-lt"/>
            </a:rPr>
            <a:t>Get Active</a:t>
          </a:r>
        </a:p>
      </dsp:txBody>
      <dsp:txXfrm>
        <a:off x="2156344" y="231093"/>
        <a:ext cx="1178161" cy="451590"/>
      </dsp:txXfrm>
    </dsp:sp>
    <dsp:sp modelId="{39FC03A2-006F-4C0E-9355-2B330EF39391}">
      <dsp:nvSpPr>
        <dsp:cNvPr id="0" name=""/>
        <dsp:cNvSpPr/>
      </dsp:nvSpPr>
      <dsp:spPr>
        <a:xfrm>
          <a:off x="3521176" y="440742"/>
          <a:ext cx="1357044" cy="2208424"/>
        </a:xfrm>
        <a:prstGeom prst="roundRect">
          <a:avLst>
            <a:gd name="adj" fmla="val 10000"/>
          </a:avLst>
        </a:prstGeom>
        <a:solidFill>
          <a:schemeClr val="bg1">
            <a:lumMod val="7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182880" rIns="0" bIns="0" numCol="1" spcCol="1270" anchor="t" anchorCtr="0">
          <a:noAutofit/>
        </a:bodyPr>
        <a:lstStyle/>
        <a:p>
          <a:pPr marL="114300" lvl="1" indent="-114300" algn="l" defTabSz="533400">
            <a:lnSpc>
              <a:spcPct val="90000"/>
            </a:lnSpc>
            <a:spcBef>
              <a:spcPct val="0"/>
            </a:spcBef>
            <a:spcAft>
              <a:spcPct val="15000"/>
            </a:spcAft>
            <a:buChar char="•"/>
          </a:pPr>
          <a:r>
            <a:rPr lang="en-US" sz="1200" kern="1200"/>
            <a:t>Listen and look for a thesis statement.</a:t>
          </a:r>
        </a:p>
        <a:p>
          <a:pPr marL="114300" lvl="1" indent="-114300" algn="l" defTabSz="533400">
            <a:lnSpc>
              <a:spcPct val="90000"/>
            </a:lnSpc>
            <a:spcBef>
              <a:spcPct val="0"/>
            </a:spcBef>
            <a:spcAft>
              <a:spcPct val="15000"/>
            </a:spcAft>
            <a:buChar char="•"/>
          </a:pPr>
          <a:r>
            <a:rPr lang="en-US" sz="1200" kern="1200"/>
            <a:t>Main points should be followed  by supporting information.</a:t>
          </a:r>
        </a:p>
        <a:p>
          <a:pPr marL="114300" lvl="1" indent="-114300" algn="l" defTabSz="533400">
            <a:lnSpc>
              <a:spcPct val="90000"/>
            </a:lnSpc>
            <a:spcBef>
              <a:spcPct val="0"/>
            </a:spcBef>
            <a:spcAft>
              <a:spcPct val="15000"/>
            </a:spcAft>
            <a:buChar char="•"/>
          </a:pPr>
          <a:r>
            <a:rPr lang="en-US" sz="1200" kern="1200"/>
            <a:t>An outline format may be helpful.</a:t>
          </a:r>
        </a:p>
      </dsp:txBody>
      <dsp:txXfrm>
        <a:off x="3560922" y="480488"/>
        <a:ext cx="1277552" cy="1655698"/>
      </dsp:txXfrm>
    </dsp:sp>
    <dsp:sp modelId="{39892B28-2445-4E2E-BCB7-42A76066AE44}">
      <dsp:nvSpPr>
        <dsp:cNvPr id="0" name=""/>
        <dsp:cNvSpPr/>
      </dsp:nvSpPr>
      <dsp:spPr>
        <a:xfrm rot="1091478">
          <a:off x="3904821" y="1468545"/>
          <a:ext cx="2178873" cy="1651863"/>
        </a:xfrm>
        <a:prstGeom prst="leftCircularArrow">
          <a:avLst>
            <a:gd name="adj1" fmla="val 3191"/>
            <a:gd name="adj2" fmla="val 393072"/>
            <a:gd name="adj3" fmla="val 754745"/>
            <a:gd name="adj4" fmla="val 7610651"/>
            <a:gd name="adj5" fmla="val 3723"/>
          </a:avLst>
        </a:prstGeom>
        <a:solidFill>
          <a:schemeClr val="tx1"/>
        </a:solidFill>
        <a:ln>
          <a:solidFill>
            <a:schemeClr val="tx1"/>
          </a:solidFill>
        </a:ln>
        <a:effectLst/>
      </dsp:spPr>
      <dsp:style>
        <a:lnRef idx="0">
          <a:scrgbClr r="0" g="0" b="0"/>
        </a:lnRef>
        <a:fillRef idx="1">
          <a:scrgbClr r="0" g="0" b="0"/>
        </a:fillRef>
        <a:effectRef idx="0">
          <a:scrgbClr r="0" g="0" b="0"/>
        </a:effectRef>
        <a:fontRef idx="minor">
          <a:schemeClr val="lt1"/>
        </a:fontRef>
      </dsp:style>
    </dsp:sp>
    <dsp:sp modelId="{F30E0487-7146-4158-9903-B050FE27C04C}">
      <dsp:nvSpPr>
        <dsp:cNvPr id="0" name=""/>
        <dsp:cNvSpPr/>
      </dsp:nvSpPr>
      <dsp:spPr>
        <a:xfrm>
          <a:off x="3835805" y="2407057"/>
          <a:ext cx="1206261" cy="479690"/>
        </a:xfrm>
        <a:prstGeom prst="roundRect">
          <a:avLst>
            <a:gd name="adj" fmla="val 10000"/>
          </a:avLst>
        </a:prstGeom>
        <a:solidFill>
          <a:schemeClr val="accent1">
            <a:lumMod val="20000"/>
            <a:lumOff val="80000"/>
          </a:schemeClr>
        </a:solidFill>
        <a:ln w="12700" cap="flat" cmpd="sng" algn="ctr">
          <a:solidFill>
            <a:schemeClr val="tx1"/>
          </a:solidFill>
          <a:prstDash val="solid"/>
          <a:miter lim="800000"/>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tx1"/>
              </a:solidFill>
              <a:latin typeface="+mn-lt"/>
            </a:rPr>
            <a:t>Recognize Organization</a:t>
          </a:r>
        </a:p>
      </dsp:txBody>
      <dsp:txXfrm>
        <a:off x="3849855" y="2421107"/>
        <a:ext cx="1178161" cy="451590"/>
      </dsp:txXfrm>
    </dsp:sp>
    <dsp:sp modelId="{7442C37F-2CB0-48D8-ABA3-1A7E58BEA00F}">
      <dsp:nvSpPr>
        <dsp:cNvPr id="0" name=""/>
        <dsp:cNvSpPr/>
      </dsp:nvSpPr>
      <dsp:spPr>
        <a:xfrm>
          <a:off x="5280029" y="440742"/>
          <a:ext cx="1357044" cy="2208424"/>
        </a:xfrm>
        <a:prstGeom prst="roundRect">
          <a:avLst>
            <a:gd name="adj" fmla="val 10000"/>
          </a:avLst>
        </a:prstGeom>
        <a:solidFill>
          <a:schemeClr val="bg1">
            <a:lumMod val="7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0" tIns="0" rIns="0" bIns="0" numCol="1" spcCol="1270" anchor="t" anchorCtr="0">
          <a:noAutofit/>
        </a:bodyPr>
        <a:lstStyle/>
        <a:p>
          <a:pPr marL="114300" lvl="1" indent="-114300" algn="l" defTabSz="533400">
            <a:lnSpc>
              <a:spcPct val="90000"/>
            </a:lnSpc>
            <a:spcBef>
              <a:spcPct val="0"/>
            </a:spcBef>
            <a:spcAft>
              <a:spcPct val="15000"/>
            </a:spcAft>
            <a:buChar char="•"/>
          </a:pPr>
          <a:r>
            <a:rPr lang="en-US" sz="1200" kern="1200"/>
            <a:t>Ignore irrelevant information.</a:t>
          </a:r>
        </a:p>
        <a:p>
          <a:pPr marL="114300" lvl="1" indent="-114300" algn="l" defTabSz="533400">
            <a:lnSpc>
              <a:spcPct val="90000"/>
            </a:lnSpc>
            <a:spcBef>
              <a:spcPct val="0"/>
            </a:spcBef>
            <a:spcAft>
              <a:spcPct val="15000"/>
            </a:spcAft>
            <a:buChar char="•"/>
          </a:pPr>
          <a:r>
            <a:rPr lang="en-US" sz="1200" kern="1200"/>
            <a:t>Connect what the speaker is saying to what you've already learned.</a:t>
          </a:r>
        </a:p>
        <a:p>
          <a:pPr marL="114300" lvl="1" indent="-114300" algn="l" defTabSz="533400">
            <a:lnSpc>
              <a:spcPct val="90000"/>
            </a:lnSpc>
            <a:spcBef>
              <a:spcPct val="0"/>
            </a:spcBef>
            <a:spcAft>
              <a:spcPct val="15000"/>
            </a:spcAft>
            <a:buChar char="•"/>
          </a:pPr>
          <a:r>
            <a:rPr lang="en-US" sz="1200" kern="1200"/>
            <a:t>Remember that not all information is important.</a:t>
          </a:r>
        </a:p>
      </dsp:txBody>
      <dsp:txXfrm>
        <a:off x="5319775" y="953722"/>
        <a:ext cx="1277552" cy="1655698"/>
      </dsp:txXfrm>
    </dsp:sp>
    <dsp:sp modelId="{3D16C22A-75E7-458C-8459-B6A749D62767}">
      <dsp:nvSpPr>
        <dsp:cNvPr id="0" name=""/>
        <dsp:cNvSpPr/>
      </dsp:nvSpPr>
      <dsp:spPr>
        <a:xfrm>
          <a:off x="5584140" y="222766"/>
          <a:ext cx="1206261" cy="479690"/>
        </a:xfrm>
        <a:prstGeom prst="roundRect">
          <a:avLst>
            <a:gd name="adj" fmla="val 10000"/>
          </a:avLst>
        </a:prstGeom>
        <a:solidFill>
          <a:schemeClr val="accent1">
            <a:lumMod val="20000"/>
            <a:lumOff val="80000"/>
          </a:schemeClr>
        </a:solidFill>
        <a:ln w="12700" cap="flat" cmpd="sng" algn="ctr">
          <a:solidFill>
            <a:schemeClr val="tx1"/>
          </a:solidFill>
          <a:prstDash val="solid"/>
          <a:miter lim="800000"/>
        </a:ln>
        <a:effectLst>
          <a:outerShdw blurRad="50800" dist="38100" dir="2700000" algn="tl" rotWithShape="0">
            <a:prstClr val="black">
              <a:alpha val="40000"/>
            </a:prstClr>
          </a:outerShdw>
        </a:effectLst>
      </dsp:spPr>
      <dsp:style>
        <a:lnRef idx="2">
          <a:scrgbClr r="0" g="0" b="0"/>
        </a:lnRef>
        <a:fillRef idx="1">
          <a:scrgbClr r="0" g="0" b="0"/>
        </a:fillRef>
        <a:effectRef idx="0">
          <a:scrgbClr r="0" g="0" b="0"/>
        </a:effectRef>
        <a:fontRef idx="minor">
          <a:schemeClr val="lt1"/>
        </a:fontRef>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en-US" sz="1200" b="1" kern="1200">
              <a:solidFill>
                <a:schemeClr val="tx1"/>
              </a:solidFill>
              <a:latin typeface="+mn-lt"/>
            </a:rPr>
            <a:t>Find Relevance</a:t>
          </a:r>
        </a:p>
      </dsp:txBody>
      <dsp:txXfrm>
        <a:off x="5598190" y="236816"/>
        <a:ext cx="1178161" cy="451590"/>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5B576-4589-4F33-89B4-6E588059A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Fresno</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Mazie Moua</dc:creator>
  <cp:keywords/>
  <dc:description/>
  <cp:lastModifiedBy>Mazie Moua</cp:lastModifiedBy>
  <cp:revision>2</cp:revision>
  <dcterms:created xsi:type="dcterms:W3CDTF">2022-07-14T17:19:00Z</dcterms:created>
  <dcterms:modified xsi:type="dcterms:W3CDTF">2022-07-14T17:19:00Z</dcterms:modified>
</cp:coreProperties>
</file>