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3" w:rsidRDefault="00B53223" w:rsidP="00B53223">
      <w:pPr>
        <w:pStyle w:val="Title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52600" cy="2171700"/>
            <wp:effectExtent l="0" t="0" r="0" b="0"/>
            <wp:docPr id="1" name="Picture 1" descr="new_vintage03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intage03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B53223" w:rsidRDefault="00B53223" w:rsidP="00B53223">
      <w:pPr>
        <w:pStyle w:val="Title"/>
        <w:outlineLvl w:val="0"/>
      </w:pPr>
      <w:r>
        <w:t>VINTAGE DAYS</w:t>
      </w:r>
    </w:p>
    <w:p w:rsidR="00B53223" w:rsidRDefault="00B53223" w:rsidP="00B53223">
      <w:pPr>
        <w:pStyle w:val="Title"/>
        <w:outlineLvl w:val="0"/>
      </w:pPr>
      <w:r>
        <w:t>COMMITTEE APPLIATION</w:t>
      </w:r>
    </w:p>
    <w:p w:rsidR="00B53223" w:rsidRDefault="00B53223" w:rsidP="00B53223">
      <w:pPr>
        <w:pStyle w:val="Title"/>
        <w:outlineLvl w:val="0"/>
      </w:pPr>
      <w:r>
        <w:t>April 25-27, 2014</w:t>
      </w:r>
    </w:p>
    <w:p w:rsidR="00B53223" w:rsidRDefault="00B53223" w:rsidP="00B53223">
      <w:pPr>
        <w:jc w:val="center"/>
        <w:rPr>
          <w:b/>
          <w:sz w:val="24"/>
        </w:rPr>
      </w:pPr>
    </w:p>
    <w:p w:rsidR="00B53223" w:rsidRDefault="00B53223" w:rsidP="00B53223">
      <w:r>
        <w:t xml:space="preserve"> (Please print)</w:t>
      </w:r>
    </w:p>
    <w:p w:rsidR="00B53223" w:rsidRDefault="00B53223" w:rsidP="00B53223"/>
    <w:p w:rsidR="00B53223" w:rsidRDefault="00B53223" w:rsidP="00B53223">
      <w:pPr>
        <w:rPr>
          <w:u w:val="single"/>
        </w:rPr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/>
    <w:p w:rsidR="00B53223" w:rsidRDefault="00B53223" w:rsidP="00B53223"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  <w:r>
        <w:t xml:space="preserve">  ZIP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B53223" w:rsidRDefault="00B53223" w:rsidP="00B53223"/>
    <w:p w:rsidR="00B53223" w:rsidRDefault="00B53223" w:rsidP="00B53223">
      <w:pPr>
        <w:rPr>
          <w:u w:val="single"/>
        </w:rPr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rPr>
          <w:u w:val="single"/>
        </w:rPr>
      </w:pPr>
    </w:p>
    <w:p w:rsidR="00B53223" w:rsidRDefault="00B53223" w:rsidP="00B53223">
      <w:pPr>
        <w:rPr>
          <w:u w:val="single"/>
        </w:rPr>
      </w:pPr>
      <w:r>
        <w:t>CLASS LEVEL: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GPA: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GRAD. DATE:</w:t>
      </w:r>
      <w:r>
        <w:rPr>
          <w:u w:val="single"/>
        </w:rPr>
        <w:tab/>
      </w:r>
      <w:r>
        <w:rPr>
          <w:u w:val="single"/>
        </w:rPr>
        <w:tab/>
      </w:r>
      <w:r>
        <w:t>CAMPUS I.D.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/>
    <w:p w:rsidR="00B53223" w:rsidRDefault="00B53223" w:rsidP="00B53223"/>
    <w:p w:rsidR="00B53223" w:rsidRDefault="00B53223" w:rsidP="00B53223">
      <w:pPr>
        <w:tabs>
          <w:tab w:val="left" w:pos="450"/>
        </w:tabs>
        <w:spacing w:line="360" w:lineRule="auto"/>
        <w:ind w:left="450" w:hanging="450"/>
        <w:outlineLvl w:val="0"/>
        <w:rPr>
          <w:u w:val="single"/>
        </w:rPr>
      </w:pPr>
      <w:r>
        <w:t>1.</w:t>
      </w:r>
      <w:r>
        <w:tab/>
        <w:t xml:space="preserve">What areas are you currently, or have been involved with on and off campus?  (i.e., work, clubs, community activities, etc.):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  <w:ind w:left="450" w:hanging="45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numPr>
          <w:ilvl w:val="0"/>
          <w:numId w:val="1"/>
        </w:numPr>
      </w:pPr>
      <w:r>
        <w:t xml:space="preserve">Did you participate as a spectator or member of a group in last year’s Vintage Days?  Yes ____    No ____.  </w:t>
      </w:r>
    </w:p>
    <w:p w:rsidR="00B53223" w:rsidRDefault="00B53223" w:rsidP="00B53223">
      <w:pPr>
        <w:tabs>
          <w:tab w:val="left" w:pos="450"/>
        </w:tabs>
      </w:pPr>
      <w:r>
        <w:tab/>
        <w:t>If yes to the above, in which areas did you participate?</w:t>
      </w:r>
    </w:p>
    <w:p w:rsidR="00B53223" w:rsidRDefault="00B53223" w:rsidP="00B53223">
      <w:pPr>
        <w:tabs>
          <w:tab w:val="left" w:pos="45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tabs>
          <w:tab w:val="left" w:pos="450"/>
        </w:tabs>
        <w:ind w:left="450" w:hanging="450"/>
        <w:outlineLvl w:val="0"/>
      </w:pPr>
      <w:r>
        <w:t>3.</w:t>
      </w:r>
      <w:r>
        <w:tab/>
        <w:t>Check any of the following areas in which you would like to participate, using 1 to describe your first choice, 2 as a second choice</w:t>
      </w:r>
      <w:r w:rsidR="008E1A9F">
        <w:t>:</w:t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  <w:t>___ Development Co-C</w:t>
      </w:r>
      <w:r w:rsidR="008E1A9F">
        <w:t>oordinator</w:t>
      </w:r>
      <w:r>
        <w:tab/>
        <w:t>___ Special Events Co-C</w:t>
      </w:r>
      <w:r w:rsidR="008E1A9F">
        <w:t>oordinator</w:t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</w:r>
      <w: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</w:r>
      <w: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ind w:left="450" w:hanging="450"/>
        <w:outlineLvl w:val="0"/>
      </w:pPr>
      <w:r>
        <w:t>4.</w:t>
      </w:r>
      <w:r>
        <w:tab/>
        <w:t>What are some of your impressions of last year’s Vintage Days, and what would you like to change for this year’s program?  (Use the back of this sheet, if necessary).</w:t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10BB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  <w:r>
        <w:rPr>
          <w:b/>
        </w:rPr>
        <w:t>Student Involvement Office * USU, Room 306 * (559) 278-2741</w:t>
      </w: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lastRenderedPageBreak/>
        <w:t>VINTAGE DAYS</w:t>
      </w:r>
    </w:p>
    <w:p w:rsidR="00F4456F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t>COORDINATOR RESPONSIBILITIES</w:t>
      </w:r>
    </w:p>
    <w:p w:rsidR="00F4456F" w:rsidRPr="00F068E3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456F" w:rsidRPr="00F4456F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1. Attend weekly committee meetings held during both fall and spring semesters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4456F">
        <w:rPr>
          <w:rFonts w:ascii="Arial" w:hAnsi="Arial" w:cs="Arial"/>
          <w:b/>
          <w:sz w:val="16"/>
          <w:szCs w:val="16"/>
        </w:rPr>
        <w:t>on Mondays from 12:50 p.m. to 1:50 p.m.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2. Help promote Vintage Days celebration.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3. Recruit students and organize sub-committees.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4. Provide progress reports at all meetings.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5. Meet with assigned advisor and Student Director on a regular schedule.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6. Complete at least one office hour per week.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7. Attend retreats and social activities planned by Student Director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8. Attend the pre and post meal events and the “kick off” breakfast for Vintage Days.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9. Attend all events during Vintage Days weekend.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  <w:r w:rsidRPr="00A578CA">
        <w:rPr>
          <w:rFonts w:ascii="Arial" w:hAnsi="Arial" w:cs="Arial"/>
          <w:b/>
          <w:bCs/>
          <w:i/>
          <w:sz w:val="16"/>
          <w:szCs w:val="16"/>
        </w:rPr>
        <w:t>Benefits of being part of Vintage Days: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1. Develop leadership and hands-on event planning skills to further personal growth.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2. Develop communication, networking, and promotional skills to successfully plan and execute a large annual event.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3. Work as a cohesive team with other students and advisors to create a diverse event.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4. A chance to carry on tradition by making a difference to your community, your school, and, most of all, to YOURSELF.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5</w:t>
      </w:r>
      <w:r w:rsidRPr="00A578CA">
        <w:rPr>
          <w:rFonts w:ascii="Arial" w:hAnsi="Arial" w:cs="Arial"/>
          <w:i/>
          <w:sz w:val="16"/>
          <w:szCs w:val="16"/>
        </w:rPr>
        <w:t>. Can apply for Vintage Days scholarships to be awarded at end of year banquet.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6</w:t>
      </w:r>
      <w:r w:rsidRPr="00A578CA">
        <w:rPr>
          <w:rFonts w:ascii="Arial" w:hAnsi="Arial" w:cs="Arial"/>
          <w:i/>
          <w:sz w:val="16"/>
          <w:szCs w:val="16"/>
        </w:rPr>
        <w:t>. Work closely with others to make a diverse event.</w:t>
      </w: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F068E3">
        <w:rPr>
          <w:rFonts w:ascii="Arial" w:hAnsi="Arial" w:cs="Arial"/>
          <w:b/>
          <w:sz w:val="16"/>
          <w:szCs w:val="16"/>
        </w:rPr>
        <w:t xml:space="preserve">Development </w:t>
      </w:r>
      <w:r>
        <w:rPr>
          <w:rFonts w:ascii="Arial" w:hAnsi="Arial" w:cs="Arial"/>
          <w:b/>
          <w:sz w:val="16"/>
          <w:szCs w:val="16"/>
        </w:rPr>
        <w:t>Co-</w:t>
      </w:r>
      <w:r w:rsidRPr="00F068E3">
        <w:rPr>
          <w:rFonts w:ascii="Arial" w:hAnsi="Arial" w:cs="Arial"/>
          <w:b/>
          <w:sz w:val="16"/>
          <w:szCs w:val="16"/>
        </w:rPr>
        <w:t>Coordinator:</w:t>
      </w:r>
    </w:p>
    <w:p w:rsidR="00F4456F" w:rsidRPr="00F068E3" w:rsidRDefault="00F4456F" w:rsidP="00F4456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proofErr w:type="gramStart"/>
      <w:r w:rsidRPr="00F068E3">
        <w:rPr>
          <w:rFonts w:ascii="Arial" w:hAnsi="Arial" w:cs="Arial"/>
          <w:sz w:val="16"/>
          <w:szCs w:val="16"/>
        </w:rPr>
        <w:t>Responsible for developing community contacts and soliciting donations from local and national sponsors.</w:t>
      </w:r>
      <w:proofErr w:type="gramEnd"/>
      <w:r w:rsidRPr="00F068E3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F068E3">
        <w:rPr>
          <w:rFonts w:ascii="Arial" w:hAnsi="Arial" w:cs="Arial"/>
          <w:sz w:val="16"/>
          <w:szCs w:val="16"/>
        </w:rPr>
        <w:t>Works with the Public Relations and Marketing Coordinators to determine ad spaces in the Vintage Press.</w:t>
      </w:r>
      <w:proofErr w:type="gramEnd"/>
      <w:r w:rsidRPr="00F068E3">
        <w:rPr>
          <w:rFonts w:ascii="Arial" w:hAnsi="Arial" w:cs="Arial"/>
          <w:sz w:val="16"/>
          <w:szCs w:val="16"/>
        </w:rPr>
        <w:t xml:space="preserve">  Contacts local businesses to sponsor other items as determined.  Coordinator also has the responsibility of working with each committee and soliciting donations and sponsorships for their events.  </w:t>
      </w:r>
      <w:r w:rsidRPr="00F068E3">
        <w:rPr>
          <w:rFonts w:ascii="Arial" w:hAnsi="Arial" w:cs="Arial"/>
          <w:i/>
          <w:sz w:val="16"/>
          <w:szCs w:val="16"/>
        </w:rPr>
        <w:t>Helpful personality traits include:</w:t>
      </w:r>
      <w:r w:rsidRPr="00F068E3">
        <w:rPr>
          <w:rFonts w:ascii="Arial" w:hAnsi="Arial" w:cs="Arial"/>
          <w:sz w:val="16"/>
          <w:szCs w:val="16"/>
        </w:rPr>
        <w:t xml:space="preserve"> organized, fundraising experience, influential, negotiation skills, and phone etiquette</w:t>
      </w:r>
    </w:p>
    <w:p w:rsidR="00F4456F" w:rsidRDefault="00F4456F" w:rsidP="00F4456F">
      <w:pPr>
        <w:tabs>
          <w:tab w:val="left" w:pos="450"/>
          <w:tab w:val="left" w:pos="1080"/>
          <w:tab w:val="left" w:pos="5490"/>
        </w:tabs>
        <w:spacing w:line="360" w:lineRule="auto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t xml:space="preserve">Special Events </w:t>
      </w:r>
      <w:r>
        <w:rPr>
          <w:rFonts w:ascii="Arial" w:hAnsi="Arial" w:cs="Arial"/>
          <w:b/>
          <w:bCs/>
          <w:sz w:val="16"/>
          <w:szCs w:val="16"/>
        </w:rPr>
        <w:t>Co-</w:t>
      </w:r>
      <w:r w:rsidRPr="00F068E3">
        <w:rPr>
          <w:rFonts w:ascii="Arial" w:hAnsi="Arial" w:cs="Arial"/>
          <w:b/>
          <w:bCs/>
          <w:sz w:val="16"/>
          <w:szCs w:val="16"/>
        </w:rPr>
        <w:t>Coordinator:</w:t>
      </w:r>
    </w:p>
    <w:p w:rsidR="00F4456F" w:rsidRPr="00F068E3" w:rsidRDefault="00F4456F" w:rsidP="00F4456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proofErr w:type="gramStart"/>
      <w:r w:rsidRPr="00F068E3">
        <w:rPr>
          <w:rFonts w:ascii="Arial" w:hAnsi="Arial" w:cs="Arial"/>
          <w:bCs/>
          <w:sz w:val="16"/>
          <w:szCs w:val="16"/>
        </w:rPr>
        <w:t>Responsible for presenting an Opening and Award (closing) Ceremony for Vintage Days.</w:t>
      </w:r>
      <w:proofErr w:type="gramEnd"/>
      <w:r w:rsidRPr="00F068E3">
        <w:rPr>
          <w:rFonts w:ascii="Arial" w:hAnsi="Arial" w:cs="Arial"/>
          <w:bCs/>
          <w:sz w:val="16"/>
          <w:szCs w:val="16"/>
        </w:rPr>
        <w:t xml:space="preserve">  </w:t>
      </w:r>
      <w:proofErr w:type="gramStart"/>
      <w:r w:rsidRPr="00F068E3">
        <w:rPr>
          <w:rFonts w:ascii="Arial" w:hAnsi="Arial" w:cs="Arial"/>
          <w:bCs/>
          <w:sz w:val="16"/>
          <w:szCs w:val="16"/>
        </w:rPr>
        <w:t>Responsible for coordinating and integrating special events as applicable to the current theme that may take place during Vintage Days.</w:t>
      </w:r>
      <w:proofErr w:type="gramEnd"/>
      <w:r w:rsidRPr="00F068E3">
        <w:rPr>
          <w:rFonts w:ascii="Arial" w:hAnsi="Arial" w:cs="Arial"/>
          <w:bCs/>
          <w:sz w:val="16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F068E3">
        <w:rPr>
          <w:rFonts w:ascii="Arial" w:hAnsi="Arial" w:cs="Arial"/>
          <w:bCs/>
          <w:i/>
          <w:sz w:val="16"/>
          <w:szCs w:val="16"/>
        </w:rPr>
        <w:t>Helpful personality traits have been identified as:</w:t>
      </w:r>
      <w:r w:rsidRPr="00F068E3">
        <w:rPr>
          <w:rFonts w:ascii="Arial" w:hAnsi="Arial" w:cs="Arial"/>
          <w:bCs/>
          <w:sz w:val="16"/>
          <w:szCs w:val="16"/>
        </w:rPr>
        <w:t xml:space="preserve"> event planning interest, goal oriented, creative</w:t>
      </w: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:rsidR="00F4456F" w:rsidRDefault="00F4456F" w:rsidP="00F4456F">
      <w:pPr>
        <w:tabs>
          <w:tab w:val="left" w:pos="450"/>
          <w:tab w:val="left" w:pos="1080"/>
          <w:tab w:val="left" w:pos="5490"/>
        </w:tabs>
        <w:spacing w:line="360" w:lineRule="auto"/>
        <w:rPr>
          <w:b/>
        </w:rPr>
      </w:pPr>
    </w:p>
    <w:p w:rsidR="008A464F" w:rsidRDefault="008A464F" w:rsidP="008A464F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  <w:sz w:val="32"/>
          <w:szCs w:val="32"/>
        </w:rPr>
      </w:pPr>
      <w:r w:rsidRPr="008A464F">
        <w:rPr>
          <w:b/>
          <w:sz w:val="32"/>
          <w:szCs w:val="32"/>
        </w:rPr>
        <w:t>APPLICATION DEADLINE IS FRIDAY, SEPTEMBER 18, 2013</w:t>
      </w:r>
    </w:p>
    <w:p w:rsidR="008A464F" w:rsidRPr="008A464F" w:rsidRDefault="008A464F" w:rsidP="008A464F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 INVOLVEMENT OFFICE, USU 306</w:t>
      </w:r>
    </w:p>
    <w:sectPr w:rsidR="008A464F" w:rsidRPr="008A464F" w:rsidSect="00E77FCC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51D"/>
    <w:multiLevelType w:val="hybridMultilevel"/>
    <w:tmpl w:val="0B169B90"/>
    <w:lvl w:ilvl="0" w:tplc="5F7EE3C8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23"/>
    <w:rsid w:val="008A464F"/>
    <w:rsid w:val="008E1A9F"/>
    <w:rsid w:val="00B53223"/>
    <w:rsid w:val="00BA35FE"/>
    <w:rsid w:val="00CF10BB"/>
    <w:rsid w:val="00F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22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5322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22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5322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Edrington</dc:creator>
  <cp:lastModifiedBy>Taylor Clanton</cp:lastModifiedBy>
  <cp:revision>2</cp:revision>
  <cp:lastPrinted>2013-09-10T22:12:00Z</cp:lastPrinted>
  <dcterms:created xsi:type="dcterms:W3CDTF">2013-09-12T15:15:00Z</dcterms:created>
  <dcterms:modified xsi:type="dcterms:W3CDTF">2013-09-12T15:15:00Z</dcterms:modified>
</cp:coreProperties>
</file>