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23A" w:rsidRDefault="003F528A">
      <w:pPr>
        <w:spacing w:line="240" w:lineRule="auto"/>
        <w:ind w:left="10" w:hanging="10"/>
        <w:jc w:val="right"/>
      </w:pPr>
      <w:bookmarkStart w:id="0" w:name="_GoBack"/>
      <w:bookmarkEnd w:id="0"/>
      <w:r>
        <w:rPr>
          <w:rFonts w:ascii="Times New Roman" w:eastAsia="Times New Roman" w:hAnsi="Times New Roman" w:cs="Times New Roman"/>
          <w:b/>
        </w:rPr>
        <w:t xml:space="preserve">Executive Order 1095 </w:t>
      </w:r>
    </w:p>
    <w:p w:rsidR="00C2523A" w:rsidRDefault="003F528A">
      <w:pPr>
        <w:spacing w:line="240" w:lineRule="auto"/>
        <w:ind w:left="10" w:hanging="10"/>
        <w:jc w:val="right"/>
      </w:pPr>
      <w:r>
        <w:rPr>
          <w:rFonts w:ascii="Times New Roman" w:eastAsia="Times New Roman" w:hAnsi="Times New Roman" w:cs="Times New Roman"/>
          <w:b/>
        </w:rPr>
        <w:t xml:space="preserve">Revised June 23, 2015 </w:t>
      </w:r>
    </w:p>
    <w:p w:rsidR="00C2523A" w:rsidRDefault="003F528A">
      <w:pPr>
        <w:spacing w:line="240" w:lineRule="auto"/>
        <w:ind w:left="10" w:hanging="10"/>
        <w:jc w:val="right"/>
      </w:pPr>
      <w:r>
        <w:rPr>
          <w:rFonts w:ascii="Times New Roman" w:eastAsia="Times New Roman" w:hAnsi="Times New Roman" w:cs="Times New Roman"/>
          <w:b/>
        </w:rPr>
        <w:t xml:space="preserve">Attachment A </w:t>
      </w:r>
    </w:p>
    <w:p w:rsidR="00C2523A" w:rsidRDefault="003F528A">
      <w:pPr>
        <w:spacing w:line="240" w:lineRule="auto"/>
      </w:pPr>
      <w:r>
        <w:rPr>
          <w:rFonts w:ascii="Times New Roman" w:eastAsia="Times New Roman" w:hAnsi="Times New Roman" w:cs="Times New Roman"/>
        </w:rPr>
        <w:t xml:space="preserve"> </w:t>
      </w:r>
      <w:r w:rsidR="009501E8">
        <w:rPr>
          <w:noProof/>
        </w:rPr>
        <w:drawing>
          <wp:inline distT="0" distB="0" distL="0" distR="0" wp14:anchorId="1849AC10" wp14:editId="5D5A8DA5">
            <wp:extent cx="5905500" cy="9906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5">
                      <a:extLst>
                        <a:ext uri="{28A0092B-C50C-407E-A947-70E740481C1C}">
                          <a14:useLocalDpi xmlns:a14="http://schemas.microsoft.com/office/drawing/2010/main" val="0"/>
                        </a:ext>
                      </a:extLst>
                    </a:blip>
                    <a:stretch>
                      <a:fillRect/>
                    </a:stretch>
                  </pic:blipFill>
                  <pic:spPr>
                    <a:xfrm>
                      <a:off x="0" y="0"/>
                      <a:ext cx="5905500" cy="990600"/>
                    </a:xfrm>
                    <a:prstGeom prst="rect">
                      <a:avLst/>
                    </a:prstGeom>
                  </pic:spPr>
                </pic:pic>
              </a:graphicData>
            </a:graphic>
          </wp:inline>
        </w:drawing>
      </w:r>
    </w:p>
    <w:p w:rsidR="00C2523A" w:rsidRDefault="003F528A">
      <w:pPr>
        <w:spacing w:after="183" w:line="240" w:lineRule="auto"/>
        <w:jc w:val="center"/>
      </w:pPr>
      <w:r>
        <w:rPr>
          <w:rFonts w:ascii="Times New Roman" w:eastAsia="Times New Roman" w:hAnsi="Times New Roman" w:cs="Times New Roman"/>
          <w:b/>
          <w:sz w:val="28"/>
        </w:rPr>
        <w:t xml:space="preserve"> </w:t>
      </w:r>
    </w:p>
    <w:p w:rsidR="00C2523A" w:rsidRDefault="003F528A">
      <w:pPr>
        <w:spacing w:after="186" w:line="240" w:lineRule="auto"/>
        <w:ind w:left="10" w:right="-15" w:hanging="10"/>
        <w:jc w:val="center"/>
      </w:pPr>
      <w:r>
        <w:rPr>
          <w:rFonts w:ascii="Times New Roman" w:eastAsia="Times New Roman" w:hAnsi="Times New Roman" w:cs="Times New Roman"/>
          <w:b/>
          <w:sz w:val="28"/>
        </w:rPr>
        <w:t xml:space="preserve">NOTICE OF NON-DISCRIMINATION ON THE BASIS  </w:t>
      </w:r>
    </w:p>
    <w:p w:rsidR="00C2523A" w:rsidRDefault="003F528A">
      <w:pPr>
        <w:spacing w:after="186" w:line="240" w:lineRule="auto"/>
        <w:ind w:left="10" w:right="-15" w:hanging="10"/>
        <w:jc w:val="center"/>
      </w:pPr>
      <w:r>
        <w:rPr>
          <w:rFonts w:ascii="Times New Roman" w:eastAsia="Times New Roman" w:hAnsi="Times New Roman" w:cs="Times New Roman"/>
          <w:b/>
          <w:sz w:val="28"/>
        </w:rPr>
        <w:t xml:space="preserve">OF GENDER OR SEX </w:t>
      </w:r>
    </w:p>
    <w:p w:rsidR="00C2523A" w:rsidRDefault="003F528A">
      <w:pPr>
        <w:spacing w:after="190" w:line="269" w:lineRule="auto"/>
        <w:jc w:val="both"/>
      </w:pPr>
      <w:r>
        <w:rPr>
          <w:rFonts w:ascii="Times New Roman" w:eastAsia="Times New Roman" w:hAnsi="Times New Roman" w:cs="Times New Roman"/>
          <w:sz w:val="24"/>
        </w:rPr>
        <w:t xml:space="preserve">The California State University does not discriminate on the basis of gender, which includes sex and gender identity or expression, or sexual orientation in its education programs or activities. Title IX of the Education Amendments of 1972, and certain other federal and state laws, prohibit discrimination on the basis of gender or sexual orientation in employment, as well as in all education programs and activities operated by the University (both on and off campus). The protection against discrimination on the basis of gender or sexual orientation includes sexual harassment, sexual misconduct, and gender based dating and domestic violence and stalking. The following person has been designated to handle inquiries regarding the non-discrimination policies: </w:t>
      </w:r>
    </w:p>
    <w:p w:rsidR="003F528A" w:rsidRDefault="003F528A" w:rsidP="003F528A">
      <w:pPr>
        <w:spacing w:line="240" w:lineRule="auto"/>
        <w:rPr>
          <w:rFonts w:ascii="Times New Roman" w:eastAsia="Times New Roman" w:hAnsi="Times New Roman" w:cs="Times New Roman"/>
          <w:sz w:val="24"/>
        </w:rPr>
      </w:pPr>
      <w:r w:rsidRPr="003F528A">
        <w:rPr>
          <w:rFonts w:ascii="Times New Roman" w:eastAsia="Times New Roman" w:hAnsi="Times New Roman" w:cs="Times New Roman"/>
          <w:sz w:val="24"/>
        </w:rPr>
        <w:t xml:space="preserve">Janice A. </w:t>
      </w:r>
      <w:proofErr w:type="spellStart"/>
      <w:r w:rsidRPr="003F528A">
        <w:rPr>
          <w:rFonts w:ascii="Times New Roman" w:eastAsia="Times New Roman" w:hAnsi="Times New Roman" w:cs="Times New Roman"/>
          <w:sz w:val="24"/>
        </w:rPr>
        <w:t>Parten</w:t>
      </w:r>
      <w:proofErr w:type="spellEnd"/>
      <w:r>
        <w:rPr>
          <w:rFonts w:ascii="Times New Roman" w:eastAsia="Times New Roman" w:hAnsi="Times New Roman" w:cs="Times New Roman"/>
          <w:sz w:val="24"/>
        </w:rPr>
        <w:t xml:space="preserve">, </w:t>
      </w:r>
      <w:r w:rsidRPr="003F528A">
        <w:rPr>
          <w:rFonts w:ascii="Times New Roman" w:eastAsia="Times New Roman" w:hAnsi="Times New Roman" w:cs="Times New Roman"/>
          <w:sz w:val="24"/>
        </w:rPr>
        <w:t>Associate Vice President of Human Resources</w:t>
      </w:r>
    </w:p>
    <w:p w:rsidR="003F528A" w:rsidRPr="003F528A" w:rsidRDefault="003F528A" w:rsidP="003F528A">
      <w:pPr>
        <w:spacing w:line="240" w:lineRule="auto"/>
        <w:ind w:right="325"/>
        <w:rPr>
          <w:rFonts w:ascii="Times New Roman" w:eastAsia="Times New Roman" w:hAnsi="Times New Roman" w:cs="Times New Roman"/>
          <w:sz w:val="24"/>
        </w:rPr>
      </w:pPr>
      <w:r w:rsidRPr="003F528A">
        <w:rPr>
          <w:rFonts w:ascii="Times New Roman" w:eastAsia="Times New Roman" w:hAnsi="Times New Roman" w:cs="Times New Roman"/>
          <w:sz w:val="24"/>
        </w:rPr>
        <w:t>jparten@csufresno.edu</w:t>
      </w:r>
    </w:p>
    <w:p w:rsidR="003F528A" w:rsidRPr="003F528A" w:rsidRDefault="003F528A" w:rsidP="003F528A">
      <w:pPr>
        <w:spacing w:line="240" w:lineRule="auto"/>
        <w:ind w:right="325"/>
        <w:rPr>
          <w:rFonts w:ascii="Times New Roman" w:eastAsia="Times New Roman" w:hAnsi="Times New Roman" w:cs="Times New Roman"/>
          <w:sz w:val="24"/>
        </w:rPr>
      </w:pPr>
      <w:r w:rsidRPr="003F528A">
        <w:rPr>
          <w:rFonts w:ascii="Times New Roman" w:eastAsia="Times New Roman" w:hAnsi="Times New Roman" w:cs="Times New Roman"/>
          <w:sz w:val="24"/>
        </w:rPr>
        <w:t xml:space="preserve">559.278.2364 </w:t>
      </w:r>
    </w:p>
    <w:p w:rsidR="003F528A" w:rsidRPr="003F528A" w:rsidRDefault="003F528A" w:rsidP="003F528A">
      <w:pPr>
        <w:spacing w:line="240" w:lineRule="auto"/>
        <w:ind w:right="325"/>
        <w:rPr>
          <w:rFonts w:ascii="Times New Roman" w:eastAsia="Times New Roman" w:hAnsi="Times New Roman" w:cs="Times New Roman"/>
          <w:sz w:val="24"/>
        </w:rPr>
      </w:pPr>
      <w:proofErr w:type="spellStart"/>
      <w:r w:rsidRPr="003F528A">
        <w:rPr>
          <w:rFonts w:ascii="Times New Roman" w:eastAsia="Times New Roman" w:hAnsi="Times New Roman" w:cs="Times New Roman"/>
          <w:sz w:val="24"/>
        </w:rPr>
        <w:t>Joyal</w:t>
      </w:r>
      <w:proofErr w:type="spellEnd"/>
      <w:r w:rsidRPr="003F528A">
        <w:rPr>
          <w:rFonts w:ascii="Times New Roman" w:eastAsia="Times New Roman" w:hAnsi="Times New Roman" w:cs="Times New Roman"/>
          <w:sz w:val="24"/>
        </w:rPr>
        <w:t xml:space="preserve"> Administration Building Room 211 </w:t>
      </w:r>
    </w:p>
    <w:p w:rsidR="003F528A" w:rsidRDefault="003F528A" w:rsidP="003F528A">
      <w:pPr>
        <w:spacing w:line="240" w:lineRule="auto"/>
        <w:ind w:right="325"/>
        <w:rPr>
          <w:rFonts w:ascii="Times New Roman" w:eastAsia="Times New Roman" w:hAnsi="Times New Roman" w:cs="Times New Roman"/>
          <w:sz w:val="24"/>
        </w:rPr>
      </w:pPr>
      <w:r w:rsidRPr="003F528A">
        <w:rPr>
          <w:rFonts w:ascii="Times New Roman" w:eastAsia="Times New Roman" w:hAnsi="Times New Roman" w:cs="Times New Roman"/>
          <w:sz w:val="24"/>
        </w:rPr>
        <w:t>5150 N. Maple Avenue M/S JA41 Fresno, CA 93740</w:t>
      </w:r>
    </w:p>
    <w:p w:rsidR="003F528A" w:rsidRDefault="003F528A" w:rsidP="003F528A">
      <w:pPr>
        <w:spacing w:after="182" w:line="325" w:lineRule="auto"/>
        <w:ind w:right="325"/>
        <w:rPr>
          <w:rFonts w:ascii="Times New Roman" w:eastAsia="Times New Roman" w:hAnsi="Times New Roman" w:cs="Times New Roman"/>
          <w:sz w:val="24"/>
        </w:rPr>
      </w:pPr>
    </w:p>
    <w:p w:rsidR="00C2523A" w:rsidRDefault="003F528A" w:rsidP="003F528A">
      <w:pPr>
        <w:spacing w:after="182" w:line="325" w:lineRule="auto"/>
        <w:ind w:right="325"/>
      </w:pPr>
      <w:r>
        <w:rPr>
          <w:rFonts w:ascii="Times New Roman" w:eastAsia="Times New Roman" w:hAnsi="Times New Roman" w:cs="Times New Roman"/>
          <w:sz w:val="24"/>
        </w:rPr>
        <w:t xml:space="preserve">Questions may also be addressed to: </w:t>
      </w:r>
    </w:p>
    <w:p w:rsidR="00C2523A" w:rsidRDefault="003F528A">
      <w:pPr>
        <w:spacing w:after="8" w:line="237" w:lineRule="auto"/>
        <w:ind w:left="-5" w:right="-15" w:hanging="10"/>
      </w:pPr>
      <w:r>
        <w:rPr>
          <w:rFonts w:ascii="Times New Roman" w:eastAsia="Times New Roman" w:hAnsi="Times New Roman" w:cs="Times New Roman"/>
          <w:sz w:val="24"/>
        </w:rPr>
        <w:t xml:space="preserve">Office for Civil Rights </w:t>
      </w:r>
    </w:p>
    <w:p w:rsidR="00C2523A" w:rsidRDefault="003F528A">
      <w:pPr>
        <w:spacing w:after="8" w:line="237" w:lineRule="auto"/>
        <w:ind w:left="-5" w:right="-15" w:hanging="10"/>
      </w:pPr>
      <w:r>
        <w:rPr>
          <w:rFonts w:ascii="Times New Roman" w:eastAsia="Times New Roman" w:hAnsi="Times New Roman" w:cs="Times New Roman"/>
          <w:sz w:val="24"/>
        </w:rPr>
        <w:t xml:space="preserve">U.S. Department of Education </w:t>
      </w:r>
    </w:p>
    <w:p w:rsidR="00C2523A" w:rsidRDefault="003F528A">
      <w:pPr>
        <w:spacing w:after="8" w:line="237" w:lineRule="auto"/>
        <w:ind w:left="-5" w:right="-15" w:hanging="10"/>
      </w:pPr>
      <w:r>
        <w:rPr>
          <w:rFonts w:ascii="Times New Roman" w:eastAsia="Times New Roman" w:hAnsi="Times New Roman" w:cs="Times New Roman"/>
          <w:sz w:val="24"/>
        </w:rPr>
        <w:t xml:space="preserve">50 Beale Street, Suite 7200 </w:t>
      </w:r>
    </w:p>
    <w:p w:rsidR="00C2523A" w:rsidRDefault="003F528A">
      <w:pPr>
        <w:spacing w:after="8" w:line="237" w:lineRule="auto"/>
        <w:ind w:left="-5" w:right="-15" w:hanging="10"/>
      </w:pPr>
      <w:r>
        <w:rPr>
          <w:rFonts w:ascii="Times New Roman" w:eastAsia="Times New Roman" w:hAnsi="Times New Roman" w:cs="Times New Roman"/>
          <w:sz w:val="24"/>
        </w:rPr>
        <w:t xml:space="preserve">San Francisco, CA 94105-1813 </w:t>
      </w:r>
    </w:p>
    <w:p w:rsidR="00C2523A" w:rsidRDefault="003F528A">
      <w:pPr>
        <w:spacing w:after="8" w:line="237" w:lineRule="auto"/>
        <w:ind w:left="-5" w:right="-15" w:hanging="10"/>
      </w:pPr>
      <w:r>
        <w:rPr>
          <w:rFonts w:ascii="Times New Roman" w:eastAsia="Times New Roman" w:hAnsi="Times New Roman" w:cs="Times New Roman"/>
          <w:sz w:val="24"/>
        </w:rPr>
        <w:t xml:space="preserve">Telephone: 415-486-5555 </w:t>
      </w:r>
    </w:p>
    <w:p w:rsidR="00C2523A" w:rsidRDefault="003F528A">
      <w:pPr>
        <w:spacing w:after="8" w:line="237" w:lineRule="auto"/>
        <w:ind w:left="-5" w:right="4588" w:hanging="10"/>
      </w:pPr>
      <w:r>
        <w:rPr>
          <w:rFonts w:ascii="Times New Roman" w:eastAsia="Times New Roman" w:hAnsi="Times New Roman" w:cs="Times New Roman"/>
          <w:sz w:val="24"/>
        </w:rPr>
        <w:t xml:space="preserve">FAX: 415-486-5570; TDD: 800-877-8339 Email: </w:t>
      </w:r>
      <w:r>
        <w:rPr>
          <w:rFonts w:ascii="Times New Roman" w:eastAsia="Times New Roman" w:hAnsi="Times New Roman" w:cs="Times New Roman"/>
          <w:color w:val="0000FF"/>
          <w:sz w:val="24"/>
          <w:u w:val="single" w:color="0000FF"/>
        </w:rPr>
        <w:t>ocr.sanfrancisco@ed.gov</w:t>
      </w:r>
      <w:r>
        <w:rPr>
          <w:rFonts w:ascii="Times New Roman" w:eastAsia="Times New Roman" w:hAnsi="Times New Roman" w:cs="Times New Roman"/>
          <w:sz w:val="24"/>
        </w:rPr>
        <w:t xml:space="preserve"> </w:t>
      </w:r>
    </w:p>
    <w:p w:rsidR="00C2523A" w:rsidRDefault="003F528A">
      <w:pPr>
        <w:spacing w:line="240" w:lineRule="auto"/>
      </w:pPr>
      <w:r>
        <w:t xml:space="preserve"> </w:t>
      </w:r>
    </w:p>
    <w:p w:rsidR="00C2523A" w:rsidRDefault="003F528A">
      <w:pPr>
        <w:spacing w:after="191" w:line="240" w:lineRule="auto"/>
        <w:jc w:val="center"/>
      </w:pPr>
      <w:r>
        <w:rPr>
          <w:rFonts w:ascii="Times New Roman" w:eastAsia="Times New Roman" w:hAnsi="Times New Roman" w:cs="Times New Roman"/>
          <w:sz w:val="24"/>
        </w:rPr>
        <w:t xml:space="preserve"> </w:t>
      </w:r>
    </w:p>
    <w:p w:rsidR="00C2523A" w:rsidRDefault="003F528A" w:rsidP="003F528A">
      <w:pPr>
        <w:spacing w:after="255" w:line="240" w:lineRule="auto"/>
        <w:jc w:val="center"/>
      </w:pPr>
      <w:r>
        <w:rPr>
          <w:rFonts w:ascii="Times New Roman" w:eastAsia="Times New Roman" w:hAnsi="Times New Roman" w:cs="Times New Roman"/>
          <w:sz w:val="24"/>
        </w:rPr>
        <w:t xml:space="preserve">  </w:t>
      </w:r>
      <w:r>
        <w:t xml:space="preserve"> </w:t>
      </w:r>
    </w:p>
    <w:p w:rsidR="00C2523A" w:rsidRDefault="003F528A">
      <w:pPr>
        <w:spacing w:line="240" w:lineRule="auto"/>
        <w:jc w:val="center"/>
      </w:pPr>
      <w:r>
        <w:rPr>
          <w:rFonts w:ascii="Times New Roman" w:eastAsia="Times New Roman" w:hAnsi="Times New Roman" w:cs="Times New Roman"/>
        </w:rPr>
        <w:t xml:space="preserve"> </w:t>
      </w:r>
    </w:p>
    <w:p w:rsidR="00C2523A" w:rsidRDefault="003F528A">
      <w:pPr>
        <w:spacing w:line="240" w:lineRule="auto"/>
        <w:jc w:val="center"/>
      </w:pPr>
      <w:r>
        <w:rPr>
          <w:rFonts w:ascii="Times New Roman" w:eastAsia="Times New Roman" w:hAnsi="Times New Roman" w:cs="Times New Roman"/>
        </w:rPr>
        <w:lastRenderedPageBreak/>
        <w:t xml:space="preserve">Page 1 of 1 </w:t>
      </w:r>
    </w:p>
    <w:sectPr w:rsidR="00C2523A">
      <w:pgSz w:w="12240" w:h="15840"/>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23A"/>
    <w:rsid w:val="003F528A"/>
    <w:rsid w:val="009501E8"/>
    <w:rsid w:val="00C2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1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1E8"/>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01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1E8"/>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CSU, Fresno</Company>
  <LinksUpToDate>false</LinksUpToDate>
  <CharactersWithSpaces>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Leung, Tina</dc:creator>
  <cp:lastModifiedBy>Lisa M. Risch</cp:lastModifiedBy>
  <cp:revision>2</cp:revision>
  <dcterms:created xsi:type="dcterms:W3CDTF">2015-08-14T23:32:00Z</dcterms:created>
  <dcterms:modified xsi:type="dcterms:W3CDTF">2015-08-14T23:32:00Z</dcterms:modified>
</cp:coreProperties>
</file>